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794B" w14:textId="5237920C" w:rsidR="295621BC" w:rsidRDefault="295621BC" w:rsidP="6E4011FC">
      <w:pPr>
        <w:spacing w:after="0"/>
        <w:ind w:firstLine="720"/>
        <w:rPr>
          <w:rFonts w:ascii="Calibri" w:eastAsia="Calibri" w:hAnsi="Calibri" w:cs="Calibri"/>
          <w:b/>
          <w:bCs/>
          <w:lang w:val="uk"/>
        </w:rPr>
      </w:pPr>
      <w:r w:rsidRPr="6E4011FC">
        <w:rPr>
          <w:rFonts w:ascii="Calibri" w:eastAsia="Calibri" w:hAnsi="Calibri" w:cs="Calibri"/>
          <w:b/>
          <w:bCs/>
          <w:lang w:val="uk"/>
        </w:rPr>
        <w:t>Реліз 1.3 (опис змін):</w:t>
      </w:r>
    </w:p>
    <w:p w14:paraId="3843E2ED" w14:textId="47B8E8FB" w:rsidR="295621BC" w:rsidRDefault="295621BC" w:rsidP="1FA9E9A5">
      <w:pPr>
        <w:spacing w:after="0"/>
        <w:ind w:firstLine="720"/>
        <w:rPr>
          <w:rFonts w:ascii="Times New Roman" w:eastAsia="Times New Roman" w:hAnsi="Times New Roman" w:cs="Times New Roman"/>
          <w:b/>
          <w:bCs/>
          <w:lang w:val="ru"/>
        </w:rPr>
      </w:pPr>
      <w:r w:rsidRPr="1FA9E9A5">
        <w:rPr>
          <w:rFonts w:ascii="Times New Roman" w:eastAsia="Times New Roman" w:hAnsi="Times New Roman" w:cs="Times New Roman"/>
          <w:b/>
          <w:bCs/>
          <w:lang w:val="uk"/>
        </w:rPr>
        <w:t>1. Зміни в файлі опису SAF-T UA_ додаток А:</w:t>
      </w:r>
      <w:r w:rsidRPr="1FA9E9A5">
        <w:rPr>
          <w:rFonts w:ascii="Times New Roman" w:eastAsia="Times New Roman" w:hAnsi="Times New Roman" w:cs="Times New Roman"/>
          <w:b/>
          <w:bCs/>
          <w:lang w:val="ru"/>
        </w:rPr>
        <w:t xml:space="preserve"> </w:t>
      </w:r>
    </w:p>
    <w:p w14:paraId="36EBE322" w14:textId="5222FDFC" w:rsidR="295621BC" w:rsidRDefault="0A9160CD" w:rsidP="127537E8">
      <w:pPr>
        <w:spacing w:after="0"/>
        <w:ind w:firstLine="720"/>
        <w:rPr>
          <w:rFonts w:ascii="Calibri" w:eastAsia="Calibri" w:hAnsi="Calibri" w:cs="Calibri"/>
          <w:lang w:val="ru"/>
        </w:rPr>
      </w:pPr>
      <w:r w:rsidRPr="1FA9E9A5">
        <w:rPr>
          <w:rFonts w:ascii="Calibri" w:eastAsia="Calibri" w:hAnsi="Calibri" w:cs="Calibri"/>
          <w:b/>
          <w:bCs/>
          <w:i/>
          <w:iCs/>
          <w:lang w:val="ru"/>
        </w:rPr>
        <w:t xml:space="preserve"> 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lang w:val="ru"/>
        </w:rPr>
        <w:t>1.1</w:t>
      </w:r>
      <w:r w:rsidRPr="1FA9E9A5">
        <w:rPr>
          <w:rFonts w:ascii="Times New Roman" w:eastAsia="Times New Roman" w:hAnsi="Times New Roman" w:cs="Times New Roman"/>
          <w:lang w:val="ru"/>
        </w:rPr>
        <w:t>.</w:t>
      </w:r>
      <w:r w:rsidRPr="1FA9E9A5">
        <w:rPr>
          <w:rFonts w:ascii="Calibri" w:eastAsia="Calibri" w:hAnsi="Calibri" w:cs="Calibri"/>
          <w:lang w:val="ru"/>
        </w:rPr>
        <w:t xml:space="preserve"> </w:t>
      </w:r>
      <w:proofErr w:type="spellStart"/>
      <w:r w:rsidRPr="1FA9E9A5">
        <w:rPr>
          <w:rFonts w:ascii="Calibri" w:eastAsia="Calibri" w:hAnsi="Calibri" w:cs="Calibri"/>
          <w:lang w:val="ru"/>
        </w:rPr>
        <w:t>Розділ</w:t>
      </w:r>
      <w:proofErr w:type="spellEnd"/>
      <w:r w:rsidRPr="1FA9E9A5">
        <w:rPr>
          <w:rFonts w:ascii="Calibri" w:eastAsia="Calibri" w:hAnsi="Calibri" w:cs="Calibri"/>
          <w:lang w:val="ru"/>
        </w:rPr>
        <w:t xml:space="preserve"> </w:t>
      </w:r>
      <w:r w:rsidR="46DD22D3" w:rsidRPr="1FA9E9A5">
        <w:rPr>
          <w:rFonts w:ascii="Calibri" w:eastAsia="Calibri" w:hAnsi="Calibri" w:cs="Calibri"/>
          <w:lang w:val="ru"/>
        </w:rPr>
        <w:t>І</w:t>
      </w:r>
      <w:r w:rsidR="46DD22D3" w:rsidRPr="1FA9E9A5">
        <w:rPr>
          <w:rFonts w:ascii="Calibri" w:eastAsia="Calibri" w:hAnsi="Calibri" w:cs="Calibri"/>
          <w:lang w:val="uk"/>
        </w:rPr>
        <w:t xml:space="preserve"> </w:t>
      </w:r>
      <w:r w:rsidRPr="1FA9E9A5">
        <w:rPr>
          <w:rFonts w:ascii="Calibri" w:eastAsia="Calibri" w:hAnsi="Calibri" w:cs="Calibri"/>
          <w:lang w:val="uk"/>
        </w:rPr>
        <w:t>«</w:t>
      </w:r>
      <w:r w:rsidRPr="1FA9E9A5">
        <w:rPr>
          <w:rFonts w:ascii="Calibri" w:eastAsia="Calibri" w:hAnsi="Calibri" w:cs="Calibri"/>
          <w:lang w:val="ru"/>
        </w:rPr>
        <w:t>Заголовок (</w:t>
      </w:r>
      <w:proofErr w:type="spellStart"/>
      <w:r w:rsidRPr="1FA9E9A5">
        <w:rPr>
          <w:rFonts w:ascii="Calibri" w:eastAsia="Calibri" w:hAnsi="Calibri" w:cs="Calibri"/>
          <w:lang w:val="ru"/>
        </w:rPr>
        <w:t>Header</w:t>
      </w:r>
      <w:proofErr w:type="spellEnd"/>
      <w:r w:rsidRPr="1FA9E9A5">
        <w:rPr>
          <w:rFonts w:ascii="Calibri" w:eastAsia="Calibri" w:hAnsi="Calibri" w:cs="Calibri"/>
          <w:lang w:val="ru"/>
        </w:rPr>
        <w:t>)</w:t>
      </w:r>
      <w:r w:rsidRPr="1FA9E9A5">
        <w:rPr>
          <w:rFonts w:ascii="Calibri" w:eastAsia="Calibri" w:hAnsi="Calibri" w:cs="Calibri"/>
          <w:lang w:val="uk"/>
        </w:rPr>
        <w:t>». Оновлені наступні дані:</w:t>
      </w:r>
    </w:p>
    <w:p w14:paraId="12FB0329" w14:textId="7C975AE4" w:rsidR="295621BC" w:rsidRDefault="0DBD8F72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27537E8">
        <w:rPr>
          <w:rFonts w:ascii="Calibri" w:eastAsia="Calibri" w:hAnsi="Calibri" w:cs="Calibri"/>
          <w:lang w:val="uk"/>
        </w:rPr>
        <w:t xml:space="preserve"> - всі поля </w:t>
      </w:r>
      <w:r w:rsidR="52DF484F" w:rsidRPr="127537E8">
        <w:rPr>
          <w:rFonts w:ascii="Calibri" w:eastAsia="Calibri" w:hAnsi="Calibri" w:cs="Calibri"/>
          <w:lang w:val="uk"/>
        </w:rPr>
        <w:t>Т</w:t>
      </w:r>
      <w:r w:rsidRPr="127537E8">
        <w:rPr>
          <w:rFonts w:ascii="Calibri" w:eastAsia="Calibri" w:hAnsi="Calibri" w:cs="Calibri"/>
          <w:lang w:val="uk"/>
        </w:rPr>
        <w:t xml:space="preserve">ип </w:t>
      </w:r>
      <w:proofErr w:type="spellStart"/>
      <w:r w:rsidRPr="127537E8">
        <w:rPr>
          <w:rFonts w:ascii="Calibri" w:eastAsia="Calibri" w:hAnsi="Calibri" w:cs="Calibri"/>
          <w:lang w:val="uk"/>
        </w:rPr>
        <w:t>xs:date</w:t>
      </w:r>
      <w:proofErr w:type="spellEnd"/>
      <w:r w:rsidRPr="127537E8">
        <w:rPr>
          <w:rFonts w:ascii="Calibri" w:eastAsia="Calibri" w:hAnsi="Calibri" w:cs="Calibri"/>
          <w:lang w:val="uk"/>
        </w:rPr>
        <w:t xml:space="preserve"> поля </w:t>
      </w:r>
      <w:r w:rsidR="4C76CEAE" w:rsidRPr="127537E8">
        <w:rPr>
          <w:rFonts w:ascii="Calibri" w:eastAsia="Calibri" w:hAnsi="Calibri" w:cs="Calibri"/>
          <w:lang w:val="uk"/>
        </w:rPr>
        <w:t xml:space="preserve">- </w:t>
      </w:r>
      <w:r w:rsidRPr="127537E8">
        <w:rPr>
          <w:rFonts w:ascii="Calibri" w:eastAsia="Calibri" w:hAnsi="Calibri" w:cs="Calibri"/>
          <w:lang w:val="uk"/>
        </w:rPr>
        <w:t>Приклад</w:t>
      </w:r>
      <w:r w:rsidR="7376986E" w:rsidRPr="127537E8">
        <w:rPr>
          <w:rFonts w:ascii="Calibri" w:eastAsia="Calibri" w:hAnsi="Calibri" w:cs="Calibri"/>
          <w:lang w:val="uk"/>
        </w:rPr>
        <w:t xml:space="preserve"> - додані роздільники.</w:t>
      </w:r>
    </w:p>
    <w:p w14:paraId="77FF084E" w14:textId="269FD99E" w:rsidR="295621BC" w:rsidRDefault="295621BC" w:rsidP="127537E8">
      <w:pPr>
        <w:spacing w:after="0"/>
        <w:ind w:firstLine="720"/>
        <w:rPr>
          <w:rFonts w:ascii="Calibri" w:eastAsia="Calibri" w:hAnsi="Calibri" w:cs="Calibri"/>
          <w:lang w:val="ru"/>
        </w:rPr>
      </w:pPr>
      <w:r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1.</w:t>
      </w:r>
      <w:r w:rsidR="3A2DB017"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2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.</w:t>
      </w:r>
      <w:r w:rsidRPr="1FA9E9A5">
        <w:rPr>
          <w:rFonts w:ascii="Calibri" w:eastAsia="Calibri" w:hAnsi="Calibri" w:cs="Calibri"/>
          <w:lang w:val="uk"/>
        </w:rPr>
        <w:t xml:space="preserve"> Розділ </w:t>
      </w:r>
      <w:r w:rsidR="769110DB" w:rsidRPr="1FA9E9A5">
        <w:rPr>
          <w:rFonts w:ascii="Calibri" w:eastAsia="Calibri" w:hAnsi="Calibri" w:cs="Calibri"/>
          <w:lang w:val="uk"/>
        </w:rPr>
        <w:t xml:space="preserve">II </w:t>
      </w:r>
      <w:r w:rsidRPr="1FA9E9A5">
        <w:rPr>
          <w:rFonts w:ascii="Calibri" w:eastAsia="Calibri" w:hAnsi="Calibri" w:cs="Calibri"/>
          <w:lang w:val="uk"/>
        </w:rPr>
        <w:t>«Довідники (</w:t>
      </w:r>
      <w:proofErr w:type="spellStart"/>
      <w:r w:rsidRPr="1FA9E9A5">
        <w:rPr>
          <w:rFonts w:ascii="Calibri" w:eastAsia="Calibri" w:hAnsi="Calibri" w:cs="Calibri"/>
          <w:lang w:val="uk"/>
        </w:rPr>
        <w:t>MasterFiles</w:t>
      </w:r>
      <w:proofErr w:type="spellEnd"/>
      <w:r w:rsidRPr="1FA9E9A5">
        <w:rPr>
          <w:rFonts w:ascii="Calibri" w:eastAsia="Calibri" w:hAnsi="Calibri" w:cs="Calibri"/>
          <w:lang w:val="uk"/>
        </w:rPr>
        <w:t>)»</w:t>
      </w:r>
      <w:r w:rsidR="39C32ED2" w:rsidRPr="1FA9E9A5">
        <w:rPr>
          <w:rFonts w:ascii="Calibri" w:eastAsia="Calibri" w:hAnsi="Calibri" w:cs="Calibri"/>
          <w:lang w:val="uk"/>
        </w:rPr>
        <w:t>, а саме</w:t>
      </w:r>
      <w:r w:rsidRPr="1FA9E9A5">
        <w:rPr>
          <w:rFonts w:ascii="Calibri" w:eastAsia="Calibri" w:hAnsi="Calibri" w:cs="Calibri"/>
          <w:lang w:val="uk"/>
        </w:rPr>
        <w:t>:</w:t>
      </w:r>
      <w:r w:rsidRPr="1FA9E9A5">
        <w:rPr>
          <w:rFonts w:ascii="Calibri" w:eastAsia="Calibri" w:hAnsi="Calibri" w:cs="Calibri"/>
          <w:lang w:val="ru"/>
        </w:rPr>
        <w:t xml:space="preserve"> </w:t>
      </w:r>
    </w:p>
    <w:p w14:paraId="7C08F2FC" w14:textId="63EAB942" w:rsidR="295621BC" w:rsidRPr="00440740" w:rsidRDefault="295621BC" w:rsidP="127537E8">
      <w:pPr>
        <w:spacing w:after="0"/>
        <w:ind w:firstLine="720"/>
        <w:rPr>
          <w:rFonts w:ascii="Calibri" w:eastAsia="Calibri" w:hAnsi="Calibri" w:cs="Calibri"/>
          <w:lang w:val="en-US"/>
        </w:rPr>
      </w:pPr>
      <w:r w:rsidRPr="127537E8">
        <w:rPr>
          <w:rFonts w:ascii="Calibri" w:eastAsia="Calibri" w:hAnsi="Calibri" w:cs="Calibri"/>
          <w:lang w:val="uk"/>
        </w:rPr>
        <w:t>a) ІІ.5 Клієнти (</w:t>
      </w:r>
      <w:proofErr w:type="spellStart"/>
      <w:r w:rsidRPr="127537E8">
        <w:rPr>
          <w:rFonts w:ascii="Calibri" w:eastAsia="Calibri" w:hAnsi="Calibri" w:cs="Calibri"/>
          <w:lang w:val="uk"/>
        </w:rPr>
        <w:t>Customers</w:t>
      </w:r>
      <w:proofErr w:type="spellEnd"/>
      <w:r w:rsidRPr="127537E8">
        <w:rPr>
          <w:rFonts w:ascii="Calibri" w:eastAsia="Calibri" w:hAnsi="Calibri" w:cs="Calibri"/>
          <w:lang w:val="uk"/>
        </w:rPr>
        <w:t>);</w:t>
      </w:r>
      <w:r w:rsidRPr="00440740">
        <w:rPr>
          <w:rFonts w:ascii="Calibri" w:eastAsia="Calibri" w:hAnsi="Calibri" w:cs="Calibri"/>
          <w:lang w:val="en-US"/>
        </w:rPr>
        <w:t xml:space="preserve"> </w:t>
      </w:r>
    </w:p>
    <w:p w14:paraId="5640B9F1" w14:textId="2A3B1E0E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б) ІІ.6 Постачальники (</w:t>
      </w:r>
      <w:proofErr w:type="spellStart"/>
      <w:r w:rsidRPr="6E4011FC">
        <w:rPr>
          <w:rFonts w:ascii="Calibri" w:eastAsia="Calibri" w:hAnsi="Calibri" w:cs="Calibri"/>
          <w:lang w:val="uk"/>
        </w:rPr>
        <w:t>Suppliers</w:t>
      </w:r>
      <w:proofErr w:type="spellEnd"/>
      <w:r w:rsidRPr="6E4011FC">
        <w:rPr>
          <w:rFonts w:ascii="Calibri" w:eastAsia="Calibri" w:hAnsi="Calibri" w:cs="Calibri"/>
          <w:lang w:val="uk"/>
        </w:rPr>
        <w:t>);</w:t>
      </w:r>
      <w:r w:rsidRPr="00440740">
        <w:rPr>
          <w:rFonts w:ascii="Calibri" w:eastAsia="Calibri" w:hAnsi="Calibri" w:cs="Calibri"/>
          <w:lang w:val="en-US"/>
        </w:rPr>
        <w:t xml:space="preserve"> </w:t>
      </w:r>
    </w:p>
    <w:p w14:paraId="4AE19B83" w14:textId="2EF38457" w:rsidR="295621BC" w:rsidRDefault="295621BC" w:rsidP="6E4011FC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>в) ІІ.15 Податкові різниці (</w:t>
      </w:r>
      <w:proofErr w:type="spellStart"/>
      <w:r w:rsidRPr="1FA9E9A5">
        <w:rPr>
          <w:rFonts w:ascii="Calibri" w:eastAsia="Calibri" w:hAnsi="Calibri" w:cs="Calibri"/>
          <w:lang w:val="uk"/>
        </w:rPr>
        <w:t>TaxDifferences</w:t>
      </w:r>
      <w:proofErr w:type="spellEnd"/>
      <w:r w:rsidRPr="1FA9E9A5">
        <w:rPr>
          <w:rFonts w:ascii="Calibri" w:eastAsia="Calibri" w:hAnsi="Calibri" w:cs="Calibri"/>
          <w:lang w:val="uk"/>
        </w:rPr>
        <w:t>)</w:t>
      </w:r>
      <w:r w:rsidR="5978AFE9" w:rsidRPr="1FA9E9A5">
        <w:rPr>
          <w:rFonts w:ascii="Calibri" w:eastAsia="Calibri" w:hAnsi="Calibri" w:cs="Calibri"/>
          <w:lang w:val="uk"/>
        </w:rPr>
        <w:t>.</w:t>
      </w:r>
    </w:p>
    <w:p w14:paraId="2DBBE18B" w14:textId="5DABC720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Оновлені наступні дані:</w:t>
      </w:r>
    </w:p>
    <w:p w14:paraId="71EBD6C8" w14:textId="7937E0D1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ІІ.5.1.1.6 </w:t>
      </w:r>
      <w:r w:rsidRPr="6E4011FC">
        <w:rPr>
          <w:rFonts w:ascii="Calibri" w:eastAsia="Calibri" w:hAnsi="Calibri" w:cs="Calibri"/>
        </w:rPr>
        <w:t xml:space="preserve">- </w:t>
      </w:r>
      <w:r w:rsidRPr="6E4011FC">
        <w:rPr>
          <w:rFonts w:ascii="Calibri" w:eastAsia="Calibri" w:hAnsi="Calibri" w:cs="Calibri"/>
          <w:lang w:val="uk"/>
        </w:rPr>
        <w:t>Елемент</w:t>
      </w:r>
      <w:r w:rsidRPr="6E4011FC">
        <w:rPr>
          <w:rFonts w:ascii="Calibri" w:eastAsia="Calibri" w:hAnsi="Calibri" w:cs="Calibri"/>
        </w:rPr>
        <w:t xml:space="preserve">- </w:t>
      </w:r>
      <w:proofErr w:type="spellStart"/>
      <w:r w:rsidRPr="6E4011FC">
        <w:rPr>
          <w:rFonts w:ascii="Calibri" w:eastAsia="Calibri" w:hAnsi="Calibri" w:cs="Calibri"/>
          <w:lang w:val="uk"/>
        </w:rPr>
        <w:t>BankAccount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3E5D6F72" w14:textId="45136D1E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ІІ.5.1.5.12.2; ІІ.6.1.5.14.2  – Тип – SAFmiddle2textType;</w:t>
      </w:r>
    </w:p>
    <w:p w14:paraId="2CAC23A2" w14:textId="15181B35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ІІ.5.1.5.12.2; ІІ.6.1.5.14.2  – Обмеження – </w:t>
      </w:r>
      <w:proofErr w:type="spellStart"/>
      <w:r w:rsidRPr="6E4011FC">
        <w:rPr>
          <w:rFonts w:ascii="Calibri" w:eastAsia="Calibri" w:hAnsi="Calibri" w:cs="Calibri"/>
          <w:lang w:val="uk"/>
        </w:rPr>
        <w:t>maxLength</w:t>
      </w:r>
      <w:proofErr w:type="spellEnd"/>
      <w:r w:rsidRPr="6E4011FC">
        <w:rPr>
          <w:rFonts w:ascii="Calibri" w:eastAsia="Calibri" w:hAnsi="Calibri" w:cs="Calibri"/>
          <w:lang w:val="uk"/>
        </w:rPr>
        <w:t xml:space="preserve"> 70;</w:t>
      </w:r>
    </w:p>
    <w:p w14:paraId="2B818B75" w14:textId="144A202C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ІІ.15.1.7.9 – Тип – </w:t>
      </w:r>
      <w:proofErr w:type="spellStart"/>
      <w:r w:rsidRPr="6E4011FC">
        <w:rPr>
          <w:rFonts w:ascii="Calibri" w:eastAsia="Calibri" w:hAnsi="Calibri" w:cs="Calibri"/>
          <w:lang w:val="uk"/>
        </w:rPr>
        <w:t>AmountStructure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3BE2DAE9" w14:textId="5C90F10A" w:rsidR="295621BC" w:rsidRDefault="295621BC" w:rsidP="127537E8">
      <w:pPr>
        <w:spacing w:after="0"/>
      </w:pPr>
      <w:r w:rsidRPr="127537E8">
        <w:rPr>
          <w:rFonts w:ascii="Calibri" w:eastAsia="Calibri" w:hAnsi="Calibri" w:cs="Calibri"/>
          <w:lang w:val="uk"/>
        </w:rPr>
        <w:t xml:space="preserve">             </w:t>
      </w:r>
      <w:r w:rsidR="71166922" w:rsidRPr="127537E8">
        <w:rPr>
          <w:rFonts w:ascii="Calibri" w:eastAsia="Calibri" w:hAnsi="Calibri" w:cs="Calibri"/>
          <w:lang w:val="uk"/>
        </w:rPr>
        <w:t xml:space="preserve"> - </w:t>
      </w:r>
      <w:r w:rsidR="71166922" w:rsidRPr="127537E8">
        <w:t xml:space="preserve">ІІ.8.1; ІІ.9.1; ІІ.10.1- </w:t>
      </w:r>
      <w:r w:rsidR="71166922" w:rsidRPr="127537E8">
        <w:rPr>
          <w:rFonts w:ascii="Calibri" w:eastAsia="Calibri" w:hAnsi="Calibri" w:cs="Calibri"/>
        </w:rPr>
        <w:t xml:space="preserve">Повторення - </w:t>
      </w:r>
      <w:r w:rsidR="71166922" w:rsidRPr="127537E8">
        <w:t>1..∞</w:t>
      </w:r>
      <w:r w:rsidR="2788CB3B" w:rsidRPr="127537E8">
        <w:t>;</w:t>
      </w:r>
    </w:p>
    <w:p w14:paraId="7A83855D" w14:textId="3A8E0902" w:rsidR="295621BC" w:rsidRDefault="321B7DA0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  <w:lang w:val="uk"/>
        </w:rPr>
        <w:t>- всі поля</w:t>
      </w:r>
      <w:r w:rsidR="76C73D75" w:rsidRPr="1FA9E9A5">
        <w:rPr>
          <w:rFonts w:ascii="Calibri" w:eastAsia="Calibri" w:hAnsi="Calibri" w:cs="Calibri"/>
          <w:lang w:val="uk"/>
        </w:rPr>
        <w:t xml:space="preserve"> (на рівні Розділу</w:t>
      </w:r>
      <w:r w:rsidR="77999A8B" w:rsidRPr="1FA9E9A5">
        <w:rPr>
          <w:rFonts w:ascii="Calibri" w:eastAsia="Calibri" w:hAnsi="Calibri" w:cs="Calibri"/>
          <w:lang w:val="uk"/>
        </w:rPr>
        <w:t xml:space="preserve"> II</w:t>
      </w:r>
      <w:r w:rsidR="76C73D75" w:rsidRPr="1FA9E9A5">
        <w:rPr>
          <w:rFonts w:ascii="Calibri" w:eastAsia="Calibri" w:hAnsi="Calibri" w:cs="Calibri"/>
          <w:lang w:val="uk"/>
        </w:rPr>
        <w:t>)</w:t>
      </w:r>
      <w:r w:rsidRPr="1FA9E9A5">
        <w:rPr>
          <w:rFonts w:ascii="Calibri" w:eastAsia="Calibri" w:hAnsi="Calibri" w:cs="Calibri"/>
          <w:lang w:val="uk"/>
        </w:rPr>
        <w:t xml:space="preserve"> тип </w:t>
      </w:r>
      <w:proofErr w:type="spellStart"/>
      <w:r w:rsidRPr="1FA9E9A5">
        <w:rPr>
          <w:rFonts w:ascii="Calibri" w:eastAsia="Calibri" w:hAnsi="Calibri" w:cs="Calibri"/>
          <w:lang w:val="uk"/>
        </w:rPr>
        <w:t>xs:date</w:t>
      </w:r>
      <w:proofErr w:type="spellEnd"/>
      <w:r w:rsidRPr="1FA9E9A5">
        <w:rPr>
          <w:rFonts w:ascii="Calibri" w:eastAsia="Calibri" w:hAnsi="Calibri" w:cs="Calibri"/>
          <w:lang w:val="uk"/>
        </w:rPr>
        <w:t xml:space="preserve"> поля - Приклад - додані роздільники.</w:t>
      </w:r>
    </w:p>
    <w:p w14:paraId="2FD789C2" w14:textId="7E2BDAD4" w:rsidR="295621BC" w:rsidRDefault="71166922" w:rsidP="1FA9E9A5">
      <w:pPr>
        <w:spacing w:after="0"/>
      </w:pPr>
      <w:r w:rsidRPr="1FA9E9A5">
        <w:rPr>
          <w:rFonts w:ascii="Calibri" w:eastAsia="Calibri" w:hAnsi="Calibri" w:cs="Calibri"/>
          <w:lang w:val="uk"/>
        </w:rPr>
        <w:t xml:space="preserve">               </w:t>
      </w:r>
      <w:r w:rsidR="295621BC"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1.</w:t>
      </w:r>
      <w:r w:rsidR="1B258308"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3</w:t>
      </w:r>
      <w:r w:rsidR="295621BC"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.</w:t>
      </w:r>
      <w:r w:rsidR="295621BC" w:rsidRPr="1FA9E9A5">
        <w:rPr>
          <w:rFonts w:ascii="Calibri" w:eastAsia="Calibri" w:hAnsi="Calibri" w:cs="Calibri"/>
          <w:lang w:val="uk"/>
        </w:rPr>
        <w:t xml:space="preserve"> Розділ</w:t>
      </w:r>
      <w:r w:rsidR="1EC517B5" w:rsidRPr="1FA9E9A5">
        <w:rPr>
          <w:rFonts w:ascii="Calibri" w:eastAsia="Calibri" w:hAnsi="Calibri" w:cs="Calibri"/>
          <w:lang w:val="uk"/>
        </w:rPr>
        <w:t xml:space="preserve"> III</w:t>
      </w:r>
      <w:r w:rsidR="295621BC" w:rsidRPr="1FA9E9A5">
        <w:rPr>
          <w:rFonts w:ascii="Calibri" w:eastAsia="Calibri" w:hAnsi="Calibri" w:cs="Calibri"/>
          <w:lang w:val="uk"/>
        </w:rPr>
        <w:t xml:space="preserve"> «Бухгалтерські операції (</w:t>
      </w:r>
      <w:proofErr w:type="spellStart"/>
      <w:r w:rsidR="295621BC" w:rsidRPr="1FA9E9A5">
        <w:rPr>
          <w:rFonts w:ascii="Calibri" w:eastAsia="Calibri" w:hAnsi="Calibri" w:cs="Calibri"/>
          <w:lang w:val="uk"/>
        </w:rPr>
        <w:t>GeneralLedgerEntries</w:t>
      </w:r>
      <w:proofErr w:type="spellEnd"/>
      <w:r w:rsidR="295621BC" w:rsidRPr="1FA9E9A5">
        <w:rPr>
          <w:rFonts w:ascii="Calibri" w:eastAsia="Calibri" w:hAnsi="Calibri" w:cs="Calibri"/>
          <w:lang w:val="uk"/>
        </w:rPr>
        <w:t>)»:</w:t>
      </w:r>
    </w:p>
    <w:p w14:paraId="28811078" w14:textId="73658144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Оновлені наступні дані:</w:t>
      </w:r>
    </w:p>
    <w:p w14:paraId="157D7E3D" w14:textId="085B5C5C" w:rsidR="295621BC" w:rsidRDefault="295621BC" w:rsidP="6E4011FC">
      <w:pPr>
        <w:spacing w:after="0"/>
        <w:ind w:firstLine="720"/>
      </w:pPr>
      <w:r w:rsidRPr="127537E8">
        <w:rPr>
          <w:rFonts w:ascii="Calibri" w:eastAsia="Calibri" w:hAnsi="Calibri" w:cs="Calibri"/>
          <w:lang w:val="uk"/>
        </w:rPr>
        <w:t xml:space="preserve">- III.4.4.14.14; III.4.4.14.15 – Тип – </w:t>
      </w:r>
      <w:proofErr w:type="spellStart"/>
      <w:r w:rsidRPr="127537E8">
        <w:rPr>
          <w:rFonts w:ascii="Calibri" w:eastAsia="Calibri" w:hAnsi="Calibri" w:cs="Calibri"/>
          <w:lang w:val="uk"/>
        </w:rPr>
        <w:t>AmountStructure</w:t>
      </w:r>
      <w:proofErr w:type="spellEnd"/>
      <w:r w:rsidRPr="127537E8">
        <w:rPr>
          <w:rFonts w:ascii="Calibri" w:eastAsia="Calibri" w:hAnsi="Calibri" w:cs="Calibri"/>
          <w:lang w:val="uk"/>
        </w:rPr>
        <w:t>;</w:t>
      </w:r>
    </w:p>
    <w:p w14:paraId="18F8D41F" w14:textId="45A76B93" w:rsidR="46919698" w:rsidRDefault="46919698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  <w:lang w:val="uk"/>
        </w:rPr>
        <w:t>- всі поля (на рівні Розділу</w:t>
      </w:r>
      <w:r w:rsidR="789A2FC1" w:rsidRPr="1FA9E9A5">
        <w:rPr>
          <w:rFonts w:ascii="Calibri" w:eastAsia="Calibri" w:hAnsi="Calibri" w:cs="Calibri"/>
          <w:lang w:val="uk"/>
        </w:rPr>
        <w:t xml:space="preserve"> III</w:t>
      </w:r>
      <w:r w:rsidRPr="1FA9E9A5">
        <w:rPr>
          <w:rFonts w:ascii="Calibri" w:eastAsia="Calibri" w:hAnsi="Calibri" w:cs="Calibri"/>
          <w:lang w:val="uk"/>
        </w:rPr>
        <w:t xml:space="preserve">) </w:t>
      </w:r>
      <w:r w:rsidR="738CD5B6" w:rsidRPr="1FA9E9A5">
        <w:rPr>
          <w:rFonts w:ascii="Calibri" w:eastAsia="Calibri" w:hAnsi="Calibri" w:cs="Calibri"/>
          <w:lang w:val="uk"/>
        </w:rPr>
        <w:t>Т</w:t>
      </w:r>
      <w:r w:rsidRPr="1FA9E9A5">
        <w:rPr>
          <w:rFonts w:ascii="Calibri" w:eastAsia="Calibri" w:hAnsi="Calibri" w:cs="Calibri"/>
          <w:lang w:val="uk"/>
        </w:rPr>
        <w:t>ип</w:t>
      </w:r>
      <w:r w:rsidR="503AF82E" w:rsidRPr="1FA9E9A5">
        <w:rPr>
          <w:rFonts w:ascii="Calibri" w:eastAsia="Calibri" w:hAnsi="Calibri" w:cs="Calibri"/>
          <w:lang w:val="uk"/>
        </w:rPr>
        <w:t xml:space="preserve"> </w:t>
      </w:r>
      <w:r w:rsidRPr="1FA9E9A5">
        <w:rPr>
          <w:rFonts w:ascii="Calibri" w:eastAsia="Calibri" w:hAnsi="Calibri" w:cs="Calibri"/>
          <w:lang w:val="uk"/>
        </w:rPr>
        <w:t xml:space="preserve"> </w:t>
      </w:r>
      <w:proofErr w:type="spellStart"/>
      <w:r w:rsidRPr="1FA9E9A5">
        <w:rPr>
          <w:rFonts w:ascii="Calibri" w:eastAsia="Calibri" w:hAnsi="Calibri" w:cs="Calibri"/>
          <w:lang w:val="uk"/>
        </w:rPr>
        <w:t>xs:date</w:t>
      </w:r>
      <w:proofErr w:type="spellEnd"/>
      <w:r w:rsidRPr="1FA9E9A5">
        <w:rPr>
          <w:rFonts w:ascii="Calibri" w:eastAsia="Calibri" w:hAnsi="Calibri" w:cs="Calibri"/>
          <w:lang w:val="uk"/>
        </w:rPr>
        <w:t xml:space="preserve"> - Приклад - додані роздільники.</w:t>
      </w:r>
    </w:p>
    <w:p w14:paraId="41948AEF" w14:textId="1B3DC176" w:rsidR="295621BC" w:rsidRDefault="295621BC" w:rsidP="1FA9E9A5">
      <w:pPr>
        <w:spacing w:after="0"/>
      </w:pPr>
      <w:r w:rsidRPr="1FA9E9A5">
        <w:rPr>
          <w:rFonts w:ascii="Calibri" w:eastAsia="Calibri" w:hAnsi="Calibri" w:cs="Calibri"/>
          <w:lang w:val="uk"/>
        </w:rPr>
        <w:t xml:space="preserve">               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 xml:space="preserve"> 1.</w:t>
      </w:r>
      <w:r w:rsidR="6FC817DA"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>4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lang w:val="uk"/>
        </w:rPr>
        <w:t xml:space="preserve">. </w:t>
      </w:r>
      <w:r w:rsidRPr="1FA9E9A5">
        <w:rPr>
          <w:rFonts w:ascii="Calibri" w:eastAsia="Calibri" w:hAnsi="Calibri" w:cs="Calibri"/>
          <w:lang w:val="uk"/>
        </w:rPr>
        <w:t xml:space="preserve">Розділ </w:t>
      </w:r>
      <w:r w:rsidR="4C101A75" w:rsidRPr="1FA9E9A5">
        <w:rPr>
          <w:rFonts w:ascii="Calibri" w:eastAsia="Calibri" w:hAnsi="Calibri" w:cs="Calibri"/>
          <w:lang w:val="uk"/>
        </w:rPr>
        <w:t xml:space="preserve">ІV </w:t>
      </w:r>
      <w:r w:rsidRPr="1FA9E9A5">
        <w:rPr>
          <w:rFonts w:ascii="Calibri" w:eastAsia="Calibri" w:hAnsi="Calibri" w:cs="Calibri"/>
          <w:lang w:val="uk"/>
        </w:rPr>
        <w:t>«Інформація про документальне забезпечення записів бухгалтерського обліку (</w:t>
      </w:r>
      <w:proofErr w:type="spellStart"/>
      <w:r w:rsidRPr="1FA9E9A5">
        <w:rPr>
          <w:rFonts w:ascii="Calibri" w:eastAsia="Calibri" w:hAnsi="Calibri" w:cs="Calibri"/>
          <w:lang w:val="uk"/>
        </w:rPr>
        <w:t>SourceDocuments</w:t>
      </w:r>
      <w:proofErr w:type="spellEnd"/>
      <w:r w:rsidRPr="1FA9E9A5">
        <w:rPr>
          <w:rFonts w:ascii="Calibri" w:eastAsia="Calibri" w:hAnsi="Calibri" w:cs="Calibri"/>
          <w:lang w:val="uk"/>
        </w:rPr>
        <w:t>)» - підрозділи:</w:t>
      </w:r>
      <w:r w:rsidRPr="00440740">
        <w:rPr>
          <w:rFonts w:ascii="Calibri" w:eastAsia="Calibri" w:hAnsi="Calibri" w:cs="Calibri"/>
          <w:lang w:val="uk"/>
        </w:rPr>
        <w:t xml:space="preserve"> </w:t>
      </w:r>
    </w:p>
    <w:p w14:paraId="4E70AE7C" w14:textId="78D59025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а) ІV.1 Відомості про продаж (</w:t>
      </w:r>
      <w:proofErr w:type="spellStart"/>
      <w:r w:rsidRPr="6E4011FC">
        <w:rPr>
          <w:rFonts w:ascii="Calibri" w:eastAsia="Calibri" w:hAnsi="Calibri" w:cs="Calibri"/>
          <w:lang w:val="uk"/>
        </w:rPr>
        <w:t>SalesInvoices</w:t>
      </w:r>
      <w:proofErr w:type="spellEnd"/>
      <w:r w:rsidRPr="6E4011FC">
        <w:rPr>
          <w:rFonts w:ascii="Calibri" w:eastAsia="Calibri" w:hAnsi="Calibri" w:cs="Calibri"/>
          <w:lang w:val="uk"/>
        </w:rPr>
        <w:t>);</w:t>
      </w:r>
    </w:p>
    <w:p w14:paraId="60DC9DD0" w14:textId="0F1C4EA4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б) ІV.2 Відомості про придбання/закупівлю (</w:t>
      </w:r>
      <w:proofErr w:type="spellStart"/>
      <w:r w:rsidRPr="6E4011FC">
        <w:rPr>
          <w:rFonts w:ascii="Calibri" w:eastAsia="Calibri" w:hAnsi="Calibri" w:cs="Calibri"/>
          <w:lang w:val="uk"/>
        </w:rPr>
        <w:t>PurchaseInvoices</w:t>
      </w:r>
      <w:proofErr w:type="spellEnd"/>
      <w:r w:rsidRPr="6E4011FC">
        <w:rPr>
          <w:rFonts w:ascii="Calibri" w:eastAsia="Calibri" w:hAnsi="Calibri" w:cs="Calibri"/>
          <w:lang w:val="uk"/>
        </w:rPr>
        <w:t>);</w:t>
      </w:r>
    </w:p>
    <w:p w14:paraId="5A940563" w14:textId="032AAA91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в) ІV.3 Відомості про платежі (</w:t>
      </w:r>
      <w:proofErr w:type="spellStart"/>
      <w:r w:rsidRPr="6E4011FC">
        <w:rPr>
          <w:rFonts w:ascii="Calibri" w:eastAsia="Calibri" w:hAnsi="Calibri" w:cs="Calibri"/>
          <w:lang w:val="uk"/>
        </w:rPr>
        <w:t>Payments</w:t>
      </w:r>
      <w:proofErr w:type="spellEnd"/>
      <w:r w:rsidRPr="6E4011FC">
        <w:rPr>
          <w:rFonts w:ascii="Calibri" w:eastAsia="Calibri" w:hAnsi="Calibri" w:cs="Calibri"/>
          <w:lang w:val="uk"/>
        </w:rPr>
        <w:t>);</w:t>
      </w:r>
    </w:p>
    <w:p w14:paraId="3B88483E" w14:textId="140C56DF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г) ІV.4 Операції із запасами (</w:t>
      </w:r>
      <w:proofErr w:type="spellStart"/>
      <w:r w:rsidRPr="6E4011FC">
        <w:rPr>
          <w:rFonts w:ascii="Calibri" w:eastAsia="Calibri" w:hAnsi="Calibri" w:cs="Calibri"/>
          <w:lang w:val="uk"/>
        </w:rPr>
        <w:t>MovementOfGoods</w:t>
      </w:r>
      <w:proofErr w:type="spellEnd"/>
      <w:r w:rsidRPr="6E4011FC">
        <w:rPr>
          <w:rFonts w:ascii="Calibri" w:eastAsia="Calibri" w:hAnsi="Calibri" w:cs="Calibri"/>
          <w:lang w:val="uk"/>
        </w:rPr>
        <w:t>);</w:t>
      </w:r>
    </w:p>
    <w:p w14:paraId="4B0E0621" w14:textId="4C48A1CC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ґ) ІV.6 Інформація про бухгалтерські довідки та інші первинні документи (</w:t>
      </w:r>
      <w:proofErr w:type="spellStart"/>
      <w:r w:rsidRPr="6E4011FC">
        <w:rPr>
          <w:rFonts w:ascii="Calibri" w:eastAsia="Calibri" w:hAnsi="Calibri" w:cs="Calibri"/>
          <w:lang w:val="uk"/>
        </w:rPr>
        <w:t>WorkingDocuments</w:t>
      </w:r>
      <w:proofErr w:type="spellEnd"/>
      <w:r w:rsidRPr="6E4011FC">
        <w:rPr>
          <w:rFonts w:ascii="Calibri" w:eastAsia="Calibri" w:hAnsi="Calibri" w:cs="Calibri"/>
          <w:lang w:val="uk"/>
        </w:rPr>
        <w:t>).</w:t>
      </w:r>
    </w:p>
    <w:p w14:paraId="3994BB76" w14:textId="25603B64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Оновлені наступні дані:</w:t>
      </w:r>
    </w:p>
    <w:p w14:paraId="6AC31126" w14:textId="4FED75EA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ІV.1.1; ІV.2.1 - Елемент</w:t>
      </w:r>
      <w:r w:rsidRPr="6E4011FC">
        <w:rPr>
          <w:rFonts w:ascii="Calibri" w:eastAsia="Calibri" w:hAnsi="Calibri" w:cs="Calibri"/>
        </w:rPr>
        <w:t xml:space="preserve">- </w:t>
      </w:r>
      <w:proofErr w:type="spellStart"/>
      <w:r w:rsidRPr="6E4011FC">
        <w:rPr>
          <w:rFonts w:ascii="Calibri" w:eastAsia="Calibri" w:hAnsi="Calibri" w:cs="Calibri"/>
          <w:lang w:val="uk"/>
        </w:rPr>
        <w:t>Numberofentries</w:t>
      </w:r>
      <w:proofErr w:type="spellEnd"/>
      <w:r w:rsidRPr="6E4011FC">
        <w:rPr>
          <w:rFonts w:ascii="Calibri" w:eastAsia="Calibri" w:hAnsi="Calibri" w:cs="Calibri"/>
          <w:lang w:val="uk"/>
        </w:rPr>
        <w:t xml:space="preserve">; </w:t>
      </w:r>
    </w:p>
    <w:p w14:paraId="19B8CBAC" w14:textId="46BCD800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ІV.2.4.16 - Елемент</w:t>
      </w:r>
      <w:r w:rsidRPr="6E4011FC">
        <w:rPr>
          <w:rFonts w:ascii="Calibri" w:eastAsia="Calibri" w:hAnsi="Calibri" w:cs="Calibri"/>
        </w:rPr>
        <w:t xml:space="preserve">- </w:t>
      </w:r>
      <w:proofErr w:type="spellStart"/>
      <w:r w:rsidRPr="6E4011FC">
        <w:rPr>
          <w:rFonts w:ascii="Calibri" w:eastAsia="Calibri" w:hAnsi="Calibri" w:cs="Calibri"/>
          <w:lang w:val="uk"/>
        </w:rPr>
        <w:t>GLPostingDate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4E9D8F6E" w14:textId="2C3EF5CA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ІV.3.2 - Елемент</w:t>
      </w:r>
      <w:r w:rsidRPr="6E4011FC">
        <w:rPr>
          <w:rFonts w:ascii="Calibri" w:eastAsia="Calibri" w:hAnsi="Calibri" w:cs="Calibri"/>
        </w:rPr>
        <w:t xml:space="preserve">- </w:t>
      </w:r>
      <w:proofErr w:type="spellStart"/>
      <w:r w:rsidRPr="6E4011FC">
        <w:rPr>
          <w:rFonts w:ascii="Calibri" w:eastAsia="Calibri" w:hAnsi="Calibri" w:cs="Calibri"/>
          <w:lang w:val="uk"/>
        </w:rPr>
        <w:t>TotalDebit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4C4E3D40" w14:textId="7546383C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ІV.3.3 - Елемент</w:t>
      </w:r>
      <w:r w:rsidRPr="6E4011FC">
        <w:rPr>
          <w:rFonts w:ascii="Calibri" w:eastAsia="Calibri" w:hAnsi="Calibri" w:cs="Calibri"/>
        </w:rPr>
        <w:t xml:space="preserve">- </w:t>
      </w:r>
      <w:proofErr w:type="spellStart"/>
      <w:r w:rsidRPr="6E4011FC">
        <w:rPr>
          <w:rFonts w:ascii="Calibri" w:eastAsia="Calibri" w:hAnsi="Calibri" w:cs="Calibri"/>
          <w:lang w:val="uk"/>
        </w:rPr>
        <w:t>TotalCredit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7F272228" w14:textId="4894B28B" w:rsidR="295621BC" w:rsidRDefault="295621BC" w:rsidP="6E4011FC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>- ІV.3.4.14 – Повторення - 1..∞;</w:t>
      </w:r>
    </w:p>
    <w:p w14:paraId="136E0724" w14:textId="297C0753" w:rsidR="1EC40D50" w:rsidRDefault="1EC40D50" w:rsidP="1FA9E9A5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</w:rPr>
        <w:t>- ІV.3.4.14.11</w:t>
      </w:r>
      <w:r w:rsidRPr="1FA9E9A5">
        <w:rPr>
          <w:rFonts w:ascii="Calibri" w:eastAsia="Calibri" w:hAnsi="Calibri" w:cs="Calibri"/>
          <w:lang w:val="uk"/>
        </w:rPr>
        <w:t xml:space="preserve">; ІV.4.4.10.11 – Посилання - </w:t>
      </w:r>
      <w:proofErr w:type="spellStart"/>
      <w:r w:rsidRPr="1FA9E9A5">
        <w:rPr>
          <w:rFonts w:ascii="Calibri" w:eastAsia="Calibri" w:hAnsi="Calibri" w:cs="Calibri"/>
          <w:lang w:val="uk"/>
        </w:rPr>
        <w:t>KeyOwner</w:t>
      </w:r>
      <w:proofErr w:type="spellEnd"/>
      <w:r w:rsidRPr="1FA9E9A5">
        <w:rPr>
          <w:rFonts w:ascii="Calibri" w:eastAsia="Calibri" w:hAnsi="Calibri" w:cs="Calibri"/>
          <w:lang w:val="uk"/>
        </w:rPr>
        <w:t>;</w:t>
      </w:r>
    </w:p>
    <w:p w14:paraId="1B3935C8" w14:textId="5E55206C" w:rsidR="1EC40D50" w:rsidRDefault="1EC40D50" w:rsidP="1FA9E9A5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</w:rPr>
        <w:t>- ІV.3.4.14.11</w:t>
      </w:r>
      <w:r w:rsidRPr="1FA9E9A5">
        <w:rPr>
          <w:rFonts w:ascii="Calibri" w:eastAsia="Calibri" w:hAnsi="Calibri" w:cs="Calibri"/>
          <w:lang w:val="uk"/>
        </w:rPr>
        <w:t xml:space="preserve">; ІV.4.4.10.11 – Посилання - </w:t>
      </w:r>
      <w:proofErr w:type="spellStart"/>
      <w:r w:rsidRPr="1FA9E9A5">
        <w:rPr>
          <w:rFonts w:ascii="Calibri" w:eastAsia="Calibri" w:hAnsi="Calibri" w:cs="Calibri"/>
          <w:lang w:val="uk"/>
        </w:rPr>
        <w:t>KeyOwner</w:t>
      </w:r>
      <w:proofErr w:type="spellEnd"/>
      <w:r w:rsidRPr="1FA9E9A5">
        <w:rPr>
          <w:rFonts w:ascii="Calibri" w:eastAsia="Calibri" w:hAnsi="Calibri" w:cs="Calibri"/>
          <w:lang w:val="uk"/>
        </w:rPr>
        <w:t>;</w:t>
      </w:r>
    </w:p>
    <w:p w14:paraId="0388219D" w14:textId="59B0940F" w:rsidR="14E8263B" w:rsidRDefault="14E8263B" w:rsidP="1FA9E9A5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</w:rPr>
        <w:t xml:space="preserve">- ІV.3.4.14.11 - Ключ - </w:t>
      </w:r>
      <w:proofErr w:type="spellStart"/>
      <w:r w:rsidR="682A1883" w:rsidRPr="1FA9E9A5">
        <w:rPr>
          <w:rFonts w:ascii="Calibri" w:eastAsia="Calibri" w:hAnsi="Calibri" w:cs="Calibri"/>
        </w:rPr>
        <w:t>RefPaymentLineOwner</w:t>
      </w:r>
      <w:proofErr w:type="spellEnd"/>
      <w:r w:rsidR="682A1883" w:rsidRPr="1FA9E9A5">
        <w:rPr>
          <w:rFonts w:ascii="Calibri" w:eastAsia="Calibri" w:hAnsi="Calibri" w:cs="Calibri"/>
          <w:lang w:val="uk"/>
        </w:rPr>
        <w:t>;</w:t>
      </w:r>
    </w:p>
    <w:p w14:paraId="18819F6E" w14:textId="0BB4F082" w:rsidR="682A1883" w:rsidRDefault="682A1883" w:rsidP="1FA9E9A5">
      <w:pPr>
        <w:spacing w:after="0"/>
        <w:ind w:firstLine="720"/>
        <w:rPr>
          <w:rFonts w:ascii="Calibri" w:eastAsia="Calibri" w:hAnsi="Calibri" w:cs="Calibri"/>
        </w:rPr>
      </w:pPr>
      <w:r w:rsidRPr="1FA9E9A5">
        <w:rPr>
          <w:rFonts w:ascii="Calibri" w:eastAsia="Calibri" w:hAnsi="Calibri" w:cs="Calibri"/>
          <w:lang w:val="uk"/>
        </w:rPr>
        <w:t xml:space="preserve">- ІV.4.4.10.11 - </w:t>
      </w:r>
      <w:r w:rsidRPr="1FA9E9A5">
        <w:rPr>
          <w:rFonts w:ascii="Calibri" w:eastAsia="Calibri" w:hAnsi="Calibri" w:cs="Calibri"/>
        </w:rPr>
        <w:t xml:space="preserve">Ключ - </w:t>
      </w:r>
      <w:proofErr w:type="spellStart"/>
      <w:r w:rsidRPr="1FA9E9A5">
        <w:rPr>
          <w:rFonts w:ascii="Calibri" w:eastAsia="Calibri" w:hAnsi="Calibri" w:cs="Calibri"/>
        </w:rPr>
        <w:t>RefStockMovementLineOwner</w:t>
      </w:r>
      <w:proofErr w:type="spellEnd"/>
      <w:r w:rsidRPr="1FA9E9A5">
        <w:rPr>
          <w:rFonts w:ascii="Calibri" w:eastAsia="Calibri" w:hAnsi="Calibri" w:cs="Calibri"/>
        </w:rPr>
        <w:t>;</w:t>
      </w:r>
    </w:p>
    <w:p w14:paraId="22B3134A" w14:textId="6F358947" w:rsidR="295621BC" w:rsidRDefault="295621BC" w:rsidP="1FA9E9A5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 xml:space="preserve">- </w:t>
      </w:r>
      <w:r w:rsidRPr="1FA9E9A5">
        <w:rPr>
          <w:rFonts w:ascii="Calibri" w:eastAsia="Calibri" w:hAnsi="Calibri" w:cs="Calibri"/>
        </w:rPr>
        <w:t>ІV.3.4.14.11</w:t>
      </w:r>
      <w:r w:rsidRPr="1FA9E9A5">
        <w:rPr>
          <w:rFonts w:ascii="Calibri" w:eastAsia="Calibri" w:hAnsi="Calibri" w:cs="Calibri"/>
          <w:lang w:val="uk"/>
        </w:rPr>
        <w:t>; ІV.4.4.10.11 – Тип –– SAFmiddle1textType;</w:t>
      </w:r>
    </w:p>
    <w:p w14:paraId="70C547C2" w14:textId="0E648C7E" w:rsidR="295621BC" w:rsidRDefault="295621BC" w:rsidP="6E4011FC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 xml:space="preserve">- </w:t>
      </w:r>
      <w:r w:rsidRPr="1FA9E9A5">
        <w:rPr>
          <w:rFonts w:ascii="Calibri" w:eastAsia="Calibri" w:hAnsi="Calibri" w:cs="Calibri"/>
        </w:rPr>
        <w:t>ІV.3.4.14.11</w:t>
      </w:r>
      <w:r w:rsidRPr="1FA9E9A5">
        <w:rPr>
          <w:rFonts w:ascii="Calibri" w:eastAsia="Calibri" w:hAnsi="Calibri" w:cs="Calibri"/>
          <w:lang w:val="uk"/>
        </w:rPr>
        <w:t xml:space="preserve">; ІV.4.4.10.11 – Обмеження – </w:t>
      </w:r>
      <w:proofErr w:type="spellStart"/>
      <w:r w:rsidRPr="1FA9E9A5">
        <w:rPr>
          <w:rFonts w:ascii="Calibri" w:eastAsia="Calibri" w:hAnsi="Calibri" w:cs="Calibri"/>
          <w:lang w:val="uk"/>
        </w:rPr>
        <w:t>maxLength</w:t>
      </w:r>
      <w:proofErr w:type="spellEnd"/>
      <w:r w:rsidRPr="1FA9E9A5">
        <w:rPr>
          <w:rFonts w:ascii="Calibri" w:eastAsia="Calibri" w:hAnsi="Calibri" w:cs="Calibri"/>
          <w:lang w:val="uk"/>
        </w:rPr>
        <w:t xml:space="preserve"> 35;</w:t>
      </w:r>
    </w:p>
    <w:p w14:paraId="33B01802" w14:textId="68850810" w:rsidR="295621BC" w:rsidRDefault="295621BC" w:rsidP="6E4011FC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 xml:space="preserve">- ІV.3.4.16.1 – Тип – </w:t>
      </w:r>
      <w:proofErr w:type="spellStart"/>
      <w:r w:rsidRPr="1FA9E9A5">
        <w:rPr>
          <w:rFonts w:ascii="Calibri" w:eastAsia="Calibri" w:hAnsi="Calibri" w:cs="Calibri"/>
          <w:lang w:val="uk"/>
        </w:rPr>
        <w:t>TaxInformationStructure</w:t>
      </w:r>
      <w:proofErr w:type="spellEnd"/>
      <w:r w:rsidRPr="1FA9E9A5">
        <w:rPr>
          <w:rFonts w:ascii="Calibri" w:eastAsia="Calibri" w:hAnsi="Calibri" w:cs="Calibri"/>
          <w:lang w:val="uk"/>
        </w:rPr>
        <w:t>;</w:t>
      </w:r>
    </w:p>
    <w:p w14:paraId="2413EC11" w14:textId="4070281A" w:rsidR="74AC2535" w:rsidRDefault="74AC2535" w:rsidP="1FA9E9A5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 xml:space="preserve">- ІV.4.4.10.11 - </w:t>
      </w:r>
      <w:r w:rsidRPr="1FA9E9A5">
        <w:t>Повторення - 1…1;</w:t>
      </w:r>
    </w:p>
    <w:p w14:paraId="23211008" w14:textId="5D3CC148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ІV.4.4.10.16; ІV.6.2.6  – Тип – </w:t>
      </w:r>
      <w:proofErr w:type="spellStart"/>
      <w:r w:rsidRPr="6E4011FC">
        <w:rPr>
          <w:rFonts w:ascii="Calibri" w:eastAsia="Calibri" w:hAnsi="Calibri" w:cs="Calibri"/>
          <w:lang w:val="uk"/>
        </w:rPr>
        <w:t>SAFlongtextType</w:t>
      </w:r>
      <w:proofErr w:type="spellEnd"/>
      <w:r w:rsidRPr="6E4011FC">
        <w:rPr>
          <w:rFonts w:ascii="Calibri" w:eastAsia="Calibri" w:hAnsi="Calibri" w:cs="Calibri"/>
          <w:lang w:val="uk"/>
        </w:rPr>
        <w:t>;</w:t>
      </w:r>
    </w:p>
    <w:p w14:paraId="633CBA20" w14:textId="6BFA5FF0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ІV.4.4.10.16; ІV.6.2.6  – Обмеження – </w:t>
      </w:r>
      <w:proofErr w:type="spellStart"/>
      <w:r w:rsidRPr="6E4011FC">
        <w:rPr>
          <w:rFonts w:ascii="Calibri" w:eastAsia="Calibri" w:hAnsi="Calibri" w:cs="Calibri"/>
          <w:lang w:val="uk"/>
        </w:rPr>
        <w:t>maxLength</w:t>
      </w:r>
      <w:proofErr w:type="spellEnd"/>
      <w:r w:rsidRPr="6E4011FC">
        <w:rPr>
          <w:rFonts w:ascii="Calibri" w:eastAsia="Calibri" w:hAnsi="Calibri" w:cs="Calibri"/>
          <w:lang w:val="uk"/>
        </w:rPr>
        <w:t xml:space="preserve"> 256;</w:t>
      </w:r>
    </w:p>
    <w:p w14:paraId="0F46E234" w14:textId="62AF54B4" w:rsidR="295621BC" w:rsidRDefault="295621BC" w:rsidP="6E4011FC">
      <w:pPr>
        <w:spacing w:after="0"/>
        <w:ind w:firstLine="720"/>
      </w:pPr>
      <w:r w:rsidRPr="1FA9E9A5">
        <w:rPr>
          <w:rFonts w:ascii="Calibri" w:eastAsia="Calibri" w:hAnsi="Calibri" w:cs="Calibri"/>
          <w:lang w:val="uk"/>
        </w:rPr>
        <w:t>- ІV.6.2.1 – Тип – SAFmiddle2textType;</w:t>
      </w:r>
    </w:p>
    <w:p w14:paraId="526F743B" w14:textId="4BDAF06A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ІV.6.2.1 – Обмеження – </w:t>
      </w:r>
      <w:proofErr w:type="spellStart"/>
      <w:r w:rsidRPr="6E4011FC">
        <w:rPr>
          <w:rFonts w:ascii="Calibri" w:eastAsia="Calibri" w:hAnsi="Calibri" w:cs="Calibri"/>
          <w:lang w:val="uk"/>
        </w:rPr>
        <w:t>maxLength</w:t>
      </w:r>
      <w:proofErr w:type="spellEnd"/>
      <w:r w:rsidRPr="6E4011FC">
        <w:rPr>
          <w:rFonts w:ascii="Calibri" w:eastAsia="Calibri" w:hAnsi="Calibri" w:cs="Calibri"/>
          <w:lang w:val="uk"/>
        </w:rPr>
        <w:t xml:space="preserve"> 70;</w:t>
      </w:r>
    </w:p>
    <w:p w14:paraId="602FD73F" w14:textId="477D33A3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>- ІV.6.2.3 – Тип - SAFmiddle1textType;</w:t>
      </w:r>
    </w:p>
    <w:p w14:paraId="4EDFE544" w14:textId="0A81DF25" w:rsidR="295621BC" w:rsidRDefault="295621BC" w:rsidP="6E4011FC">
      <w:pPr>
        <w:spacing w:after="0"/>
        <w:ind w:firstLine="720"/>
      </w:pPr>
      <w:r w:rsidRPr="6E4011FC">
        <w:rPr>
          <w:rFonts w:ascii="Calibri" w:eastAsia="Calibri" w:hAnsi="Calibri" w:cs="Calibri"/>
          <w:lang w:val="uk"/>
        </w:rPr>
        <w:t xml:space="preserve">- ІV.6.2.3 – Обмеження – </w:t>
      </w:r>
      <w:proofErr w:type="spellStart"/>
      <w:r w:rsidRPr="6E4011FC">
        <w:rPr>
          <w:rFonts w:ascii="Calibri" w:eastAsia="Calibri" w:hAnsi="Calibri" w:cs="Calibri"/>
          <w:lang w:val="uk"/>
        </w:rPr>
        <w:t>maxLength</w:t>
      </w:r>
      <w:proofErr w:type="spellEnd"/>
      <w:r w:rsidRPr="6E4011FC">
        <w:rPr>
          <w:rFonts w:ascii="Calibri" w:eastAsia="Calibri" w:hAnsi="Calibri" w:cs="Calibri"/>
          <w:lang w:val="uk"/>
        </w:rPr>
        <w:t xml:space="preserve"> 35;</w:t>
      </w:r>
    </w:p>
    <w:p w14:paraId="1D8C5533" w14:textId="0EB8AB8F" w:rsidR="295621BC" w:rsidRDefault="295621BC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27537E8">
        <w:rPr>
          <w:rFonts w:ascii="Calibri" w:eastAsia="Calibri" w:hAnsi="Calibri" w:cs="Calibri"/>
          <w:lang w:val="uk"/>
        </w:rPr>
        <w:t xml:space="preserve">- ІV.6.2.4 – Тип - </w:t>
      </w:r>
      <w:proofErr w:type="spellStart"/>
      <w:r w:rsidRPr="127537E8">
        <w:rPr>
          <w:rFonts w:ascii="Calibri" w:eastAsia="Calibri" w:hAnsi="Calibri" w:cs="Calibri"/>
          <w:lang w:val="uk"/>
        </w:rPr>
        <w:t>xs:date</w:t>
      </w:r>
      <w:proofErr w:type="spellEnd"/>
      <w:r w:rsidRPr="127537E8">
        <w:rPr>
          <w:rFonts w:ascii="Calibri" w:eastAsia="Calibri" w:hAnsi="Calibri" w:cs="Calibri"/>
          <w:lang w:val="uk"/>
        </w:rPr>
        <w:t>;</w:t>
      </w:r>
      <w:r w:rsidR="54678783" w:rsidRPr="127537E8">
        <w:rPr>
          <w:rFonts w:ascii="Calibri" w:eastAsia="Calibri" w:hAnsi="Calibri" w:cs="Calibri"/>
          <w:lang w:val="uk"/>
        </w:rPr>
        <w:t xml:space="preserve"> </w:t>
      </w:r>
    </w:p>
    <w:p w14:paraId="67EA861C" w14:textId="6D31762E" w:rsidR="67EC1851" w:rsidRDefault="67EC1851" w:rsidP="127537E8">
      <w:pPr>
        <w:spacing w:after="0"/>
        <w:ind w:firstLine="720"/>
      </w:pPr>
      <w:r w:rsidRPr="127537E8">
        <w:rPr>
          <w:rFonts w:ascii="Calibri" w:eastAsia="Calibri" w:hAnsi="Calibri" w:cs="Calibri"/>
          <w:lang w:val="uk"/>
        </w:rPr>
        <w:t xml:space="preserve">- ІV.6.2.6; ІV.6.2.4; </w:t>
      </w:r>
      <w:r w:rsidR="0D71E5CA" w:rsidRPr="127537E8">
        <w:rPr>
          <w:rFonts w:ascii="Calibri" w:eastAsia="Calibri" w:hAnsi="Calibri" w:cs="Calibri"/>
          <w:lang w:val="uk"/>
        </w:rPr>
        <w:t xml:space="preserve">ІV.6.2.3; ІV.6.2.1; </w:t>
      </w:r>
      <w:r w:rsidR="23A19D10" w:rsidRPr="127537E8">
        <w:rPr>
          <w:rFonts w:ascii="Calibri" w:eastAsia="Calibri" w:hAnsi="Calibri" w:cs="Calibri"/>
          <w:lang w:val="uk"/>
        </w:rPr>
        <w:t xml:space="preserve">ІV.4.4.10.16 </w:t>
      </w:r>
      <w:r w:rsidR="0D71E5CA" w:rsidRPr="127537E8">
        <w:rPr>
          <w:rFonts w:ascii="Calibri" w:eastAsia="Calibri" w:hAnsi="Calibri" w:cs="Calibri"/>
          <w:lang w:val="uk"/>
        </w:rPr>
        <w:t xml:space="preserve"> -</w:t>
      </w:r>
      <w:r w:rsidRPr="127537E8">
        <w:rPr>
          <w:rFonts w:ascii="Calibri" w:eastAsia="Calibri" w:hAnsi="Calibri" w:cs="Calibri"/>
          <w:lang w:val="uk"/>
        </w:rPr>
        <w:t xml:space="preserve"> Наповнення - </w:t>
      </w:r>
      <w:proofErr w:type="spellStart"/>
      <w:r w:rsidRPr="127537E8">
        <w:rPr>
          <w:rFonts w:ascii="Calibri" w:eastAsia="Calibri" w:hAnsi="Calibri" w:cs="Calibri"/>
          <w:lang w:val="uk"/>
        </w:rPr>
        <w:t>simple</w:t>
      </w:r>
      <w:proofErr w:type="spellEnd"/>
      <w:r w:rsidRPr="127537E8">
        <w:rPr>
          <w:rFonts w:ascii="Calibri" w:eastAsia="Calibri" w:hAnsi="Calibri" w:cs="Calibri"/>
          <w:lang w:val="uk"/>
        </w:rPr>
        <w:t>;</w:t>
      </w:r>
    </w:p>
    <w:p w14:paraId="35FB28A9" w14:textId="335BAEF3" w:rsidR="5B7052FF" w:rsidRDefault="5B7052FF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  <w:r w:rsidRPr="1FA9E9A5">
        <w:rPr>
          <w:rFonts w:ascii="Calibri" w:eastAsia="Calibri" w:hAnsi="Calibri" w:cs="Calibri"/>
          <w:lang w:val="uk"/>
        </w:rPr>
        <w:t>- всі поля (на рівні Розділу</w:t>
      </w:r>
      <w:r w:rsidR="57AA855E" w:rsidRPr="1FA9E9A5">
        <w:rPr>
          <w:rFonts w:ascii="Calibri" w:eastAsia="Calibri" w:hAnsi="Calibri" w:cs="Calibri"/>
          <w:lang w:val="uk"/>
        </w:rPr>
        <w:t xml:space="preserve"> IV</w:t>
      </w:r>
      <w:r w:rsidRPr="1FA9E9A5">
        <w:rPr>
          <w:rFonts w:ascii="Calibri" w:eastAsia="Calibri" w:hAnsi="Calibri" w:cs="Calibri"/>
          <w:lang w:val="uk"/>
        </w:rPr>
        <w:t xml:space="preserve">) </w:t>
      </w:r>
      <w:r w:rsidR="4C4072ED" w:rsidRPr="1FA9E9A5">
        <w:rPr>
          <w:rFonts w:ascii="Calibri" w:eastAsia="Calibri" w:hAnsi="Calibri" w:cs="Calibri"/>
          <w:lang w:val="uk"/>
        </w:rPr>
        <w:t>Т</w:t>
      </w:r>
      <w:r w:rsidRPr="1FA9E9A5">
        <w:rPr>
          <w:rFonts w:ascii="Calibri" w:eastAsia="Calibri" w:hAnsi="Calibri" w:cs="Calibri"/>
          <w:lang w:val="uk"/>
        </w:rPr>
        <w:t xml:space="preserve">ип </w:t>
      </w:r>
      <w:proofErr w:type="spellStart"/>
      <w:r w:rsidRPr="1FA9E9A5">
        <w:rPr>
          <w:rFonts w:ascii="Calibri" w:eastAsia="Calibri" w:hAnsi="Calibri" w:cs="Calibri"/>
          <w:lang w:val="uk"/>
        </w:rPr>
        <w:t>xs:date</w:t>
      </w:r>
      <w:proofErr w:type="spellEnd"/>
      <w:r w:rsidRPr="1FA9E9A5">
        <w:rPr>
          <w:rFonts w:ascii="Calibri" w:eastAsia="Calibri" w:hAnsi="Calibri" w:cs="Calibri"/>
          <w:lang w:val="uk"/>
        </w:rPr>
        <w:t xml:space="preserve"> - Приклад - додані роздільники.</w:t>
      </w:r>
    </w:p>
    <w:p w14:paraId="0FCD282D" w14:textId="4FF8B2CC" w:rsidR="127537E8" w:rsidRDefault="127537E8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</w:p>
    <w:p w14:paraId="3725FCF6" w14:textId="223E1A94" w:rsidR="127537E8" w:rsidRDefault="127537E8" w:rsidP="127537E8">
      <w:pPr>
        <w:spacing w:after="0"/>
        <w:ind w:firstLine="720"/>
        <w:rPr>
          <w:rFonts w:ascii="Calibri" w:eastAsia="Calibri" w:hAnsi="Calibri" w:cs="Calibri"/>
          <w:lang w:val="uk"/>
        </w:rPr>
      </w:pPr>
    </w:p>
    <w:p w14:paraId="372D7084" w14:textId="1D396514" w:rsidR="127537E8" w:rsidRDefault="127537E8" w:rsidP="127537E8">
      <w:pPr>
        <w:spacing w:after="0" w:line="240" w:lineRule="auto"/>
        <w:ind w:firstLine="720"/>
      </w:pPr>
    </w:p>
    <w:p w14:paraId="48E024B1" w14:textId="3E8BE062" w:rsidR="127537E8" w:rsidRDefault="127537E8" w:rsidP="1FA9E9A5">
      <w:pPr>
        <w:spacing w:after="0" w:line="240" w:lineRule="auto"/>
        <w:ind w:firstLine="720"/>
      </w:pPr>
    </w:p>
    <w:p w14:paraId="73ECEA25" w14:textId="3B9E5D5E" w:rsidR="1B3D85F8" w:rsidRDefault="1B3D85F8" w:rsidP="127537E8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127537E8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2. Оновлення/виправлення структури (</w:t>
      </w:r>
      <w:proofErr w:type="spellStart"/>
      <w:r w:rsidRPr="127537E8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хsd</w:t>
      </w:r>
      <w:proofErr w:type="spellEnd"/>
      <w:r w:rsidRPr="127537E8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) SAF-T UA:</w:t>
      </w:r>
    </w:p>
    <w:p w14:paraId="4A542C5A" w14:textId="78A5906A" w:rsidR="127537E8" w:rsidRDefault="127537E8" w:rsidP="127537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</w:p>
    <w:p w14:paraId="16C458BA" w14:textId="63758E76" w:rsidR="18E1F3C4" w:rsidRDefault="18E1F3C4" w:rsidP="127537E8">
      <w:pPr>
        <w:spacing w:after="0"/>
        <w:ind w:firstLine="340"/>
        <w:jc w:val="both"/>
      </w:pP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2.1.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Розділ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="72BDC5ED" w:rsidRPr="1FA9E9A5">
        <w:rPr>
          <w:rFonts w:ascii="Times New Roman" w:eastAsia="Times New Roman" w:hAnsi="Times New Roman" w:cs="Times New Roman"/>
          <w:color w:val="444444"/>
        </w:rPr>
        <w:t xml:space="preserve">ІІ.8 </w:t>
      </w:r>
      <w:r w:rsidR="54D0FC28" w:rsidRPr="1FA9E9A5">
        <w:rPr>
          <w:rFonts w:ascii="Times New Roman" w:eastAsia="Times New Roman" w:hAnsi="Times New Roman" w:cs="Times New Roman"/>
          <w:lang w:val="uk"/>
        </w:rPr>
        <w:t>«</w:t>
      </w:r>
      <w:r w:rsidR="72BDC5ED" w:rsidRPr="1FA9E9A5">
        <w:rPr>
          <w:rFonts w:ascii="Times New Roman" w:eastAsia="Times New Roman" w:hAnsi="Times New Roman" w:cs="Times New Roman"/>
          <w:color w:val="444444"/>
        </w:rPr>
        <w:t>Таблиця одиниць виміру (</w:t>
      </w:r>
      <w:proofErr w:type="spellStart"/>
      <w:r w:rsidR="72BDC5ED" w:rsidRPr="1FA9E9A5">
        <w:rPr>
          <w:rFonts w:ascii="Times New Roman" w:eastAsia="Times New Roman" w:hAnsi="Times New Roman" w:cs="Times New Roman"/>
          <w:color w:val="444444"/>
        </w:rPr>
        <w:t>UOMTable</w:t>
      </w:r>
      <w:proofErr w:type="spellEnd"/>
      <w:r w:rsidR="72BDC5ED" w:rsidRPr="1FA9E9A5">
        <w:rPr>
          <w:rFonts w:ascii="Times New Roman" w:eastAsia="Times New Roman" w:hAnsi="Times New Roman" w:cs="Times New Roman"/>
          <w:color w:val="444444"/>
        </w:rPr>
        <w:t>)</w:t>
      </w:r>
      <w:r w:rsidR="3D3201A8" w:rsidRPr="1FA9E9A5">
        <w:rPr>
          <w:rFonts w:ascii="Times New Roman" w:eastAsia="Times New Roman" w:hAnsi="Times New Roman" w:cs="Times New Roman"/>
          <w:lang w:val="uk"/>
        </w:rPr>
        <w:t>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>.</w:t>
      </w:r>
    </w:p>
    <w:p w14:paraId="2F336AF2" w14:textId="2F90B529" w:rsidR="18E1F3C4" w:rsidRDefault="18E1F3C4" w:rsidP="1FA9E9A5">
      <w:pPr>
        <w:spacing w:after="0"/>
        <w:ind w:firstLine="340"/>
        <w:jc w:val="both"/>
        <w:rPr>
          <w:rFonts w:eastAsiaTheme="minorEastAsia"/>
          <w:color w:val="242424"/>
          <w:sz w:val="21"/>
          <w:szCs w:val="21"/>
        </w:rPr>
      </w:pPr>
      <w:r w:rsidRPr="1FA9E9A5">
        <w:rPr>
          <w:rFonts w:eastAsiaTheme="minorEastAsia"/>
          <w:color w:val="242424"/>
          <w:sz w:val="21"/>
          <w:szCs w:val="21"/>
        </w:rPr>
        <w:t xml:space="preserve">У елемента </w:t>
      </w:r>
      <w:r w:rsidR="14A64B2E" w:rsidRPr="1FA9E9A5">
        <w:rPr>
          <w:rFonts w:eastAsiaTheme="minorEastAsia"/>
          <w:lang w:val="uk"/>
        </w:rPr>
        <w:t>«</w:t>
      </w:r>
      <w:proofErr w:type="spellStart"/>
      <w:r w:rsidR="3DB65A81" w:rsidRPr="1FA9E9A5">
        <w:rPr>
          <w:rFonts w:eastAsiaTheme="minorEastAsia"/>
          <w:i/>
          <w:iCs/>
          <w:color w:val="444444"/>
        </w:rPr>
        <w:t>UOMTableEntry</w:t>
      </w:r>
      <w:proofErr w:type="spellEnd"/>
      <w:r w:rsidR="4152909D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змінено значення індикатора повторення &lt;</w:t>
      </w:r>
      <w:proofErr w:type="spellStart"/>
      <w:r w:rsidRPr="1FA9E9A5">
        <w:rPr>
          <w:rFonts w:eastAsiaTheme="minorEastAsia"/>
          <w:color w:val="242424"/>
          <w:sz w:val="21"/>
          <w:szCs w:val="21"/>
        </w:rPr>
        <w:t>m</w:t>
      </w:r>
      <w:r w:rsidR="45F205EA" w:rsidRPr="1FA9E9A5">
        <w:rPr>
          <w:rFonts w:eastAsiaTheme="minorEastAsia"/>
          <w:color w:val="242424"/>
          <w:sz w:val="21"/>
          <w:szCs w:val="21"/>
        </w:rPr>
        <w:t>ax</w:t>
      </w:r>
      <w:r w:rsidRPr="1FA9E9A5">
        <w:rPr>
          <w:rFonts w:eastAsiaTheme="minorEastAsia"/>
          <w:color w:val="242424"/>
          <w:sz w:val="21"/>
          <w:szCs w:val="21"/>
        </w:rPr>
        <w:t>Occurs</w:t>
      </w:r>
      <w:proofErr w:type="spellEnd"/>
      <w:r w:rsidRPr="1FA9E9A5">
        <w:rPr>
          <w:rFonts w:eastAsiaTheme="minorEastAsia"/>
          <w:color w:val="242424"/>
          <w:sz w:val="21"/>
          <w:szCs w:val="21"/>
        </w:rPr>
        <w:t xml:space="preserve">&gt; з </w:t>
      </w:r>
      <w:r w:rsidR="1958459C" w:rsidRPr="1FA9E9A5">
        <w:rPr>
          <w:rFonts w:eastAsiaTheme="minorEastAsia"/>
          <w:lang w:val="uk"/>
        </w:rPr>
        <w:t>«</w:t>
      </w:r>
      <w:r w:rsidR="5C1E3893" w:rsidRPr="1FA9E9A5">
        <w:rPr>
          <w:rFonts w:eastAsiaTheme="minorEastAsia"/>
          <w:color w:val="242424"/>
          <w:sz w:val="21"/>
          <w:szCs w:val="21"/>
        </w:rPr>
        <w:t>1</w:t>
      </w:r>
      <w:r w:rsidR="36682578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на </w:t>
      </w:r>
      <w:r w:rsidR="1AD3CAB8" w:rsidRPr="1FA9E9A5">
        <w:rPr>
          <w:rFonts w:eastAsiaTheme="minorEastAsia"/>
          <w:lang w:val="uk"/>
        </w:rPr>
        <w:t>«</w:t>
      </w:r>
      <w:r w:rsidR="76B156B8" w:rsidRPr="1FA9E9A5">
        <w:rPr>
          <w:rFonts w:eastAsiaTheme="minorEastAsia"/>
          <w:lang w:val="uk"/>
        </w:rPr>
        <w:t>∞</w:t>
      </w:r>
      <w:r w:rsidR="7B8129AB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>:</w:t>
      </w:r>
    </w:p>
    <w:p w14:paraId="4211B54F" w14:textId="5ED52970" w:rsidR="127537E8" w:rsidRDefault="127537E8" w:rsidP="127537E8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14:paraId="617C6DC2" w14:textId="1A49044F" w:rsidR="758A9C11" w:rsidRDefault="758A9C11" w:rsidP="1FA9E9A5">
      <w:pPr>
        <w:spacing w:after="0"/>
        <w:ind w:firstLine="340"/>
        <w:jc w:val="both"/>
        <w:rPr>
          <w:rFonts w:ascii="Calibri" w:eastAsia="Calibri" w:hAnsi="Calibri" w:cs="Calibri"/>
          <w:lang w:val="uk"/>
        </w:rPr>
      </w:pPr>
      <w:r>
        <w:rPr>
          <w:noProof/>
          <w:lang w:eastAsia="uk-UA"/>
        </w:rPr>
        <w:drawing>
          <wp:inline distT="0" distB="0" distL="0" distR="0" wp14:anchorId="4C32C54C" wp14:editId="25106436">
            <wp:extent cx="4572000" cy="2809875"/>
            <wp:effectExtent l="0" t="0" r="0" b="0"/>
            <wp:docPr id="732478218" name="Рисунок 73247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5946" w14:textId="48868910" w:rsidR="127537E8" w:rsidRDefault="127537E8" w:rsidP="127537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</w:p>
    <w:p w14:paraId="23177E9F" w14:textId="6C63A478" w:rsidR="758A9C11" w:rsidRDefault="758A9C11" w:rsidP="127537E8">
      <w:pPr>
        <w:spacing w:after="0"/>
        <w:ind w:firstLine="340"/>
        <w:jc w:val="both"/>
      </w:pP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2.</w:t>
      </w:r>
      <w:r w:rsidR="307B9C1E"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.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Розділ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444444"/>
        </w:rPr>
        <w:t>ІІ.</w:t>
      </w:r>
      <w:r w:rsidR="6D5A0A7B" w:rsidRPr="1FA9E9A5">
        <w:rPr>
          <w:rFonts w:ascii="Times New Roman" w:eastAsia="Times New Roman" w:hAnsi="Times New Roman" w:cs="Times New Roman"/>
          <w:color w:val="444444"/>
        </w:rPr>
        <w:t>9</w:t>
      </w:r>
      <w:r w:rsidRPr="1FA9E9A5">
        <w:rPr>
          <w:rFonts w:ascii="Times New Roman" w:eastAsia="Times New Roman" w:hAnsi="Times New Roman" w:cs="Times New Roman"/>
          <w:color w:val="444444"/>
        </w:rPr>
        <w:t xml:space="preserve"> </w:t>
      </w:r>
      <w:r w:rsidR="4445C7D7" w:rsidRPr="1FA9E9A5">
        <w:rPr>
          <w:rFonts w:ascii="Times New Roman" w:eastAsia="Times New Roman" w:hAnsi="Times New Roman" w:cs="Times New Roman"/>
          <w:lang w:val="uk"/>
        </w:rPr>
        <w:t>«</w:t>
      </w:r>
      <w:r w:rsidR="32878147" w:rsidRPr="1FA9E9A5">
        <w:rPr>
          <w:rFonts w:ascii="Times New Roman" w:eastAsia="Times New Roman" w:hAnsi="Times New Roman" w:cs="Times New Roman"/>
          <w:color w:val="444444"/>
        </w:rPr>
        <w:t>Таблиця аналітичних рахунків (</w:t>
      </w:r>
      <w:proofErr w:type="spellStart"/>
      <w:r w:rsidR="32878147" w:rsidRPr="1FA9E9A5">
        <w:rPr>
          <w:rFonts w:ascii="Times New Roman" w:eastAsia="Times New Roman" w:hAnsi="Times New Roman" w:cs="Times New Roman"/>
          <w:color w:val="444444"/>
        </w:rPr>
        <w:t>AnalysisTypeTable</w:t>
      </w:r>
      <w:proofErr w:type="spellEnd"/>
      <w:r w:rsidR="32878147" w:rsidRPr="1FA9E9A5">
        <w:rPr>
          <w:rFonts w:ascii="Times New Roman" w:eastAsia="Times New Roman" w:hAnsi="Times New Roman" w:cs="Times New Roman"/>
          <w:color w:val="444444"/>
        </w:rPr>
        <w:t>)</w:t>
      </w:r>
      <w:r w:rsidR="111F90A1" w:rsidRPr="1FA9E9A5">
        <w:rPr>
          <w:rFonts w:ascii="Times New Roman" w:eastAsia="Times New Roman" w:hAnsi="Times New Roman" w:cs="Times New Roman"/>
          <w:lang w:val="uk"/>
        </w:rPr>
        <w:t>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>.</w:t>
      </w:r>
    </w:p>
    <w:p w14:paraId="3B64E4D8" w14:textId="502913FD" w:rsidR="758A9C11" w:rsidRDefault="758A9C11" w:rsidP="1FA9E9A5">
      <w:pPr>
        <w:spacing w:after="0"/>
        <w:ind w:firstLine="340"/>
        <w:jc w:val="both"/>
        <w:rPr>
          <w:rFonts w:eastAsiaTheme="minorEastAsia"/>
          <w:color w:val="242424"/>
          <w:sz w:val="21"/>
          <w:szCs w:val="21"/>
        </w:rPr>
      </w:pPr>
      <w:r w:rsidRPr="1FA9E9A5">
        <w:rPr>
          <w:rFonts w:eastAsiaTheme="minorEastAsia"/>
          <w:color w:val="242424"/>
          <w:sz w:val="21"/>
          <w:szCs w:val="21"/>
        </w:rPr>
        <w:t xml:space="preserve">У елемента </w:t>
      </w:r>
      <w:r w:rsidR="3FD29AF1" w:rsidRPr="1FA9E9A5">
        <w:rPr>
          <w:rFonts w:eastAsiaTheme="minorEastAsia"/>
          <w:lang w:val="uk"/>
        </w:rPr>
        <w:t>«</w:t>
      </w:r>
      <w:proofErr w:type="spellStart"/>
      <w:r w:rsidR="78678ACB" w:rsidRPr="1FA9E9A5">
        <w:rPr>
          <w:rFonts w:eastAsiaTheme="minorEastAsia"/>
          <w:color w:val="444444"/>
        </w:rPr>
        <w:t>AnalysisTypeTableEntry</w:t>
      </w:r>
      <w:proofErr w:type="spellEnd"/>
      <w:r w:rsidR="33E0CA90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змінено значення індикатора повторення &lt;</w:t>
      </w:r>
      <w:proofErr w:type="spellStart"/>
      <w:r w:rsidRPr="1FA9E9A5">
        <w:rPr>
          <w:rFonts w:eastAsiaTheme="minorEastAsia"/>
          <w:color w:val="242424"/>
          <w:sz w:val="21"/>
          <w:szCs w:val="21"/>
        </w:rPr>
        <w:t>maxOccurs</w:t>
      </w:r>
      <w:proofErr w:type="spellEnd"/>
      <w:r w:rsidRPr="1FA9E9A5">
        <w:rPr>
          <w:rFonts w:eastAsiaTheme="minorEastAsia"/>
          <w:color w:val="242424"/>
          <w:sz w:val="21"/>
          <w:szCs w:val="21"/>
        </w:rPr>
        <w:t xml:space="preserve">&gt; з </w:t>
      </w:r>
      <w:r w:rsidR="14586C94" w:rsidRPr="1FA9E9A5">
        <w:rPr>
          <w:rFonts w:eastAsiaTheme="minorEastAsia"/>
          <w:lang w:val="uk"/>
        </w:rPr>
        <w:t>«</w:t>
      </w:r>
      <w:r w:rsidRPr="1FA9E9A5">
        <w:rPr>
          <w:rFonts w:eastAsiaTheme="minorEastAsia"/>
          <w:color w:val="242424"/>
          <w:sz w:val="21"/>
          <w:szCs w:val="21"/>
        </w:rPr>
        <w:t>1</w:t>
      </w:r>
      <w:r w:rsidR="20A50336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на </w:t>
      </w:r>
      <w:r w:rsidR="3F9EB27F" w:rsidRPr="1FA9E9A5">
        <w:rPr>
          <w:rFonts w:eastAsiaTheme="minorEastAsia"/>
          <w:lang w:val="uk"/>
        </w:rPr>
        <w:t>«</w:t>
      </w:r>
      <w:r w:rsidRPr="1FA9E9A5">
        <w:rPr>
          <w:rFonts w:eastAsiaTheme="minorEastAsia"/>
          <w:lang w:val="uk"/>
        </w:rPr>
        <w:t>∞</w:t>
      </w:r>
      <w:r w:rsidR="53A27198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>:</w:t>
      </w:r>
    </w:p>
    <w:p w14:paraId="2C5FF298" w14:textId="08D1850A" w:rsidR="127537E8" w:rsidRDefault="127537E8" w:rsidP="127537E8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14:paraId="1DE7232E" w14:textId="025AF999" w:rsidR="3B35EEAC" w:rsidRDefault="3B35EEAC" w:rsidP="127537E8">
      <w:pPr>
        <w:spacing w:after="0"/>
        <w:ind w:firstLine="340"/>
        <w:jc w:val="both"/>
      </w:pPr>
      <w:r>
        <w:rPr>
          <w:noProof/>
          <w:lang w:eastAsia="uk-UA"/>
        </w:rPr>
        <w:drawing>
          <wp:inline distT="0" distB="0" distL="0" distR="0" wp14:anchorId="14D974BF" wp14:editId="5576D085">
            <wp:extent cx="4572000" cy="3009900"/>
            <wp:effectExtent l="0" t="0" r="0" b="0"/>
            <wp:docPr id="677862951" name="Рисунок 67786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AF57" w14:textId="7773FB70" w:rsidR="127537E8" w:rsidRDefault="127537E8">
      <w:r>
        <w:br w:type="page"/>
      </w:r>
    </w:p>
    <w:p w14:paraId="4654E685" w14:textId="70E18D86" w:rsidR="127537E8" w:rsidRDefault="127537E8" w:rsidP="127537E8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14:paraId="405D90F4" w14:textId="6AC92686" w:rsidR="614313DC" w:rsidRDefault="614313DC" w:rsidP="127537E8">
      <w:pPr>
        <w:spacing w:after="0"/>
        <w:ind w:firstLine="340"/>
        <w:jc w:val="both"/>
      </w:pP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2.</w:t>
      </w:r>
      <w:r w:rsidR="10478C1D"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3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.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Розділ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444444"/>
        </w:rPr>
        <w:t>ІІ.</w:t>
      </w:r>
      <w:r w:rsidR="1653704F" w:rsidRPr="1FA9E9A5">
        <w:rPr>
          <w:rFonts w:ascii="Times New Roman" w:eastAsia="Times New Roman" w:hAnsi="Times New Roman" w:cs="Times New Roman"/>
          <w:color w:val="444444"/>
        </w:rPr>
        <w:t>10</w:t>
      </w:r>
      <w:r w:rsidRPr="1FA9E9A5">
        <w:rPr>
          <w:rFonts w:ascii="Times New Roman" w:eastAsia="Times New Roman" w:hAnsi="Times New Roman" w:cs="Times New Roman"/>
          <w:color w:val="444444"/>
        </w:rPr>
        <w:t xml:space="preserve"> </w:t>
      </w:r>
      <w:r w:rsidR="6ADEE751" w:rsidRPr="1FA9E9A5">
        <w:rPr>
          <w:rFonts w:ascii="Times New Roman" w:eastAsia="Times New Roman" w:hAnsi="Times New Roman" w:cs="Times New Roman"/>
          <w:lang w:val="uk"/>
        </w:rPr>
        <w:t>«</w:t>
      </w:r>
      <w:r w:rsidR="2B0E1662" w:rsidRPr="1FA9E9A5">
        <w:rPr>
          <w:rFonts w:ascii="Times New Roman" w:eastAsia="Times New Roman" w:hAnsi="Times New Roman" w:cs="Times New Roman"/>
          <w:color w:val="444444"/>
        </w:rPr>
        <w:t>Таблиця типів руху (</w:t>
      </w:r>
      <w:proofErr w:type="spellStart"/>
      <w:r w:rsidR="2B0E1662" w:rsidRPr="1FA9E9A5">
        <w:rPr>
          <w:rFonts w:ascii="Times New Roman" w:eastAsia="Times New Roman" w:hAnsi="Times New Roman" w:cs="Times New Roman"/>
          <w:color w:val="444444"/>
        </w:rPr>
        <w:t>MovementTypeTable</w:t>
      </w:r>
      <w:proofErr w:type="spellEnd"/>
      <w:r w:rsidR="2B0E1662" w:rsidRPr="1FA9E9A5">
        <w:rPr>
          <w:rFonts w:ascii="Times New Roman" w:eastAsia="Times New Roman" w:hAnsi="Times New Roman" w:cs="Times New Roman"/>
          <w:color w:val="444444"/>
        </w:rPr>
        <w:t>)</w:t>
      </w:r>
      <w:r w:rsidR="3FEF5C99" w:rsidRPr="1FA9E9A5">
        <w:rPr>
          <w:rFonts w:ascii="Times New Roman" w:eastAsia="Times New Roman" w:hAnsi="Times New Roman" w:cs="Times New Roman"/>
          <w:lang w:val="uk"/>
        </w:rPr>
        <w:t>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>.</w:t>
      </w:r>
    </w:p>
    <w:p w14:paraId="33EA22B0" w14:textId="706F7C8E" w:rsidR="614313DC" w:rsidRDefault="614313DC" w:rsidP="1FA9E9A5">
      <w:pPr>
        <w:spacing w:after="0"/>
        <w:ind w:firstLine="340"/>
        <w:jc w:val="both"/>
        <w:rPr>
          <w:rFonts w:eastAsiaTheme="minorEastAsia"/>
          <w:color w:val="242424"/>
          <w:sz w:val="21"/>
          <w:szCs w:val="21"/>
        </w:rPr>
      </w:pPr>
      <w:r w:rsidRPr="1FA9E9A5">
        <w:rPr>
          <w:rFonts w:eastAsiaTheme="minorEastAsia"/>
          <w:color w:val="242424"/>
          <w:sz w:val="21"/>
          <w:szCs w:val="21"/>
        </w:rPr>
        <w:t xml:space="preserve">У елемента </w:t>
      </w:r>
      <w:r w:rsidR="11C47FAC" w:rsidRPr="1FA9E9A5">
        <w:rPr>
          <w:rFonts w:eastAsiaTheme="minorEastAsia"/>
          <w:lang w:val="uk"/>
        </w:rPr>
        <w:t>«</w:t>
      </w:r>
      <w:proofErr w:type="spellStart"/>
      <w:r w:rsidR="5D81D055" w:rsidRPr="1FA9E9A5">
        <w:rPr>
          <w:rFonts w:eastAsiaTheme="minorEastAsia"/>
          <w:color w:val="444444"/>
        </w:rPr>
        <w:t>MovementTypeTableEntry</w:t>
      </w:r>
      <w:proofErr w:type="spellEnd"/>
      <w:r w:rsidR="5E65B789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змінено значення індикатора повторення &lt;</w:t>
      </w:r>
      <w:proofErr w:type="spellStart"/>
      <w:r w:rsidRPr="1FA9E9A5">
        <w:rPr>
          <w:rFonts w:eastAsiaTheme="minorEastAsia"/>
          <w:color w:val="242424"/>
          <w:sz w:val="21"/>
          <w:szCs w:val="21"/>
        </w:rPr>
        <w:t>maxOccurs</w:t>
      </w:r>
      <w:proofErr w:type="spellEnd"/>
      <w:r w:rsidRPr="1FA9E9A5">
        <w:rPr>
          <w:rFonts w:eastAsiaTheme="minorEastAsia"/>
          <w:color w:val="242424"/>
          <w:sz w:val="21"/>
          <w:szCs w:val="21"/>
        </w:rPr>
        <w:t xml:space="preserve">&gt; з </w:t>
      </w:r>
      <w:r w:rsidR="6C61BD8E" w:rsidRPr="1FA9E9A5">
        <w:rPr>
          <w:rFonts w:eastAsiaTheme="minorEastAsia"/>
          <w:lang w:val="uk"/>
        </w:rPr>
        <w:t>«</w:t>
      </w:r>
      <w:r w:rsidRPr="1FA9E9A5">
        <w:rPr>
          <w:rFonts w:eastAsiaTheme="minorEastAsia"/>
          <w:color w:val="242424"/>
          <w:sz w:val="21"/>
          <w:szCs w:val="21"/>
        </w:rPr>
        <w:t>1</w:t>
      </w:r>
      <w:r w:rsidR="70BE49C5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на </w:t>
      </w:r>
      <w:r w:rsidR="484E84E7" w:rsidRPr="1FA9E9A5">
        <w:rPr>
          <w:rFonts w:eastAsiaTheme="minorEastAsia"/>
          <w:lang w:val="uk"/>
        </w:rPr>
        <w:t>«</w:t>
      </w:r>
      <w:r w:rsidRPr="1FA9E9A5">
        <w:rPr>
          <w:rFonts w:eastAsiaTheme="minorEastAsia"/>
          <w:lang w:val="uk"/>
        </w:rPr>
        <w:t>∞</w:t>
      </w:r>
      <w:r w:rsidR="173CF4CE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>:</w:t>
      </w:r>
    </w:p>
    <w:p w14:paraId="048B2115" w14:textId="324C3D76" w:rsidR="127537E8" w:rsidRDefault="127537E8" w:rsidP="127537E8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14:paraId="0933D5A2" w14:textId="578DBAE7" w:rsidR="491DA865" w:rsidRDefault="491DA865" w:rsidP="127537E8">
      <w:pPr>
        <w:spacing w:after="0"/>
        <w:ind w:firstLine="340"/>
        <w:jc w:val="both"/>
      </w:pPr>
      <w:r>
        <w:rPr>
          <w:noProof/>
          <w:lang w:eastAsia="uk-UA"/>
        </w:rPr>
        <w:drawing>
          <wp:inline distT="0" distB="0" distL="0" distR="0" wp14:anchorId="338703EB" wp14:editId="0FDDB40A">
            <wp:extent cx="4572000" cy="2762250"/>
            <wp:effectExtent l="0" t="0" r="0" b="0"/>
            <wp:docPr id="1162497155" name="Рисунок 116249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3B16" w14:textId="10321C8C" w:rsidR="127537E8" w:rsidRDefault="127537E8" w:rsidP="127537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</w:p>
    <w:p w14:paraId="3EB0310C" w14:textId="264F426A" w:rsidR="118F6B50" w:rsidRDefault="118F6B50" w:rsidP="127537E8">
      <w:pPr>
        <w:spacing w:after="0"/>
        <w:ind w:firstLine="340"/>
        <w:jc w:val="both"/>
      </w:pP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2.</w:t>
      </w:r>
      <w:r w:rsidR="5A2EEA2C"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4</w:t>
      </w: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.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="365C2228"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Розділ</w:t>
      </w:r>
      <w:r w:rsidR="365C2228"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="365C2228" w:rsidRPr="1FA9E9A5">
        <w:rPr>
          <w:rFonts w:ascii="Times New Roman" w:eastAsia="Times New Roman" w:hAnsi="Times New Roman" w:cs="Times New Roman"/>
          <w:color w:val="444444"/>
        </w:rPr>
        <w:t xml:space="preserve">ІV.4 </w:t>
      </w:r>
      <w:r w:rsidR="31331118" w:rsidRPr="1FA9E9A5">
        <w:rPr>
          <w:rFonts w:ascii="Times New Roman" w:eastAsia="Times New Roman" w:hAnsi="Times New Roman" w:cs="Times New Roman"/>
          <w:lang w:val="uk"/>
        </w:rPr>
        <w:t>«</w:t>
      </w:r>
      <w:r w:rsidR="365C2228" w:rsidRPr="1FA9E9A5">
        <w:rPr>
          <w:rFonts w:ascii="Times New Roman" w:eastAsia="Times New Roman" w:hAnsi="Times New Roman" w:cs="Times New Roman"/>
          <w:color w:val="444444"/>
        </w:rPr>
        <w:t>Операції із запасами (</w:t>
      </w:r>
      <w:proofErr w:type="spellStart"/>
      <w:r w:rsidR="365C2228" w:rsidRPr="1FA9E9A5">
        <w:rPr>
          <w:rFonts w:ascii="Times New Roman" w:eastAsia="Times New Roman" w:hAnsi="Times New Roman" w:cs="Times New Roman"/>
          <w:color w:val="444444"/>
        </w:rPr>
        <w:t>MovementOfGoods</w:t>
      </w:r>
      <w:proofErr w:type="spellEnd"/>
      <w:r w:rsidR="365C2228" w:rsidRPr="1FA9E9A5">
        <w:rPr>
          <w:rFonts w:ascii="Times New Roman" w:eastAsia="Times New Roman" w:hAnsi="Times New Roman" w:cs="Times New Roman"/>
          <w:color w:val="444444"/>
        </w:rPr>
        <w:t>)</w:t>
      </w:r>
      <w:r w:rsidR="2A0AE881" w:rsidRPr="1FA9E9A5">
        <w:rPr>
          <w:rFonts w:ascii="Times New Roman" w:eastAsia="Times New Roman" w:hAnsi="Times New Roman" w:cs="Times New Roman"/>
          <w:lang w:val="uk"/>
        </w:rPr>
        <w:t>»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>.</w:t>
      </w:r>
    </w:p>
    <w:p w14:paraId="2F17D747" w14:textId="6E371975" w:rsidR="118F6B50" w:rsidRDefault="118F6B50" w:rsidP="1FA9E9A5">
      <w:pPr>
        <w:spacing w:after="0"/>
        <w:ind w:firstLine="340"/>
        <w:jc w:val="both"/>
        <w:rPr>
          <w:rFonts w:eastAsiaTheme="minorEastAsia"/>
          <w:color w:val="242424"/>
          <w:sz w:val="21"/>
          <w:szCs w:val="21"/>
        </w:rPr>
      </w:pPr>
      <w:r w:rsidRPr="1FA9E9A5">
        <w:rPr>
          <w:rFonts w:eastAsiaTheme="minorEastAsia"/>
          <w:color w:val="242424"/>
          <w:sz w:val="21"/>
          <w:szCs w:val="21"/>
        </w:rPr>
        <w:t xml:space="preserve">У елемента </w:t>
      </w:r>
      <w:r w:rsidR="4CAF8BB7" w:rsidRPr="1FA9E9A5">
        <w:rPr>
          <w:rFonts w:eastAsiaTheme="minorEastAsia"/>
          <w:lang w:val="uk"/>
        </w:rPr>
        <w:t>«</w:t>
      </w:r>
      <w:proofErr w:type="spellStart"/>
      <w:r w:rsidR="0E517F33" w:rsidRPr="1FA9E9A5">
        <w:rPr>
          <w:rFonts w:eastAsiaTheme="minorEastAsia"/>
          <w:i/>
          <w:iCs/>
          <w:color w:val="444444"/>
        </w:rPr>
        <w:t>StockMovement</w:t>
      </w:r>
      <w:proofErr w:type="spellEnd"/>
      <w:r w:rsidR="23B3C17C" w:rsidRPr="1FA9E9A5">
        <w:rPr>
          <w:rFonts w:eastAsiaTheme="minorEastAsia"/>
          <w:i/>
          <w:iCs/>
          <w:color w:val="242424"/>
          <w:sz w:val="21"/>
          <w:szCs w:val="21"/>
        </w:rPr>
        <w:t xml:space="preserve"> / </w:t>
      </w:r>
      <w:proofErr w:type="spellStart"/>
      <w:r w:rsidRPr="1FA9E9A5">
        <w:rPr>
          <w:rFonts w:eastAsiaTheme="minorEastAsia"/>
          <w:i/>
          <w:iCs/>
          <w:color w:val="242424"/>
          <w:sz w:val="21"/>
          <w:szCs w:val="21"/>
        </w:rPr>
        <w:t>Line</w:t>
      </w:r>
      <w:proofErr w:type="spellEnd"/>
      <w:r w:rsidR="493ECFA1" w:rsidRPr="1FA9E9A5">
        <w:rPr>
          <w:rFonts w:eastAsiaTheme="minorEastAsia"/>
          <w:i/>
          <w:iCs/>
          <w:color w:val="242424"/>
          <w:sz w:val="21"/>
          <w:szCs w:val="21"/>
        </w:rPr>
        <w:t xml:space="preserve"> </w:t>
      </w:r>
      <w:r w:rsidR="17FEFE0B" w:rsidRPr="1FA9E9A5">
        <w:rPr>
          <w:rFonts w:eastAsiaTheme="minorEastAsia"/>
          <w:i/>
          <w:iCs/>
          <w:color w:val="242424"/>
          <w:sz w:val="21"/>
          <w:szCs w:val="21"/>
        </w:rPr>
        <w:t xml:space="preserve">/ </w:t>
      </w:r>
      <w:proofErr w:type="spellStart"/>
      <w:r w:rsidR="454BBC0D" w:rsidRPr="1FA9E9A5">
        <w:rPr>
          <w:rFonts w:eastAsiaTheme="minorEastAsia"/>
          <w:i/>
          <w:iCs/>
          <w:color w:val="242424"/>
          <w:sz w:val="21"/>
          <w:szCs w:val="21"/>
        </w:rPr>
        <w:t>choice</w:t>
      </w:r>
      <w:proofErr w:type="spellEnd"/>
      <w:r w:rsidR="454BBC0D" w:rsidRPr="1FA9E9A5">
        <w:rPr>
          <w:rFonts w:eastAsiaTheme="minorEastAsia"/>
          <w:i/>
          <w:iCs/>
          <w:color w:val="242424"/>
          <w:sz w:val="21"/>
          <w:szCs w:val="21"/>
        </w:rPr>
        <w:t xml:space="preserve"> </w:t>
      </w:r>
      <w:r w:rsidR="5B29CBFC" w:rsidRPr="1FA9E9A5">
        <w:rPr>
          <w:rFonts w:eastAsiaTheme="minorEastAsia"/>
          <w:i/>
          <w:iCs/>
          <w:color w:val="242424"/>
          <w:sz w:val="21"/>
          <w:szCs w:val="21"/>
        </w:rPr>
        <w:t xml:space="preserve"> </w:t>
      </w:r>
      <w:r w:rsidRPr="1FA9E9A5">
        <w:rPr>
          <w:rFonts w:eastAsiaTheme="minorEastAsia"/>
          <w:i/>
          <w:iCs/>
          <w:color w:val="242424"/>
          <w:sz w:val="21"/>
          <w:szCs w:val="21"/>
        </w:rPr>
        <w:t>/</w:t>
      </w:r>
      <w:r w:rsidR="6939E0AD" w:rsidRPr="1FA9E9A5">
        <w:rPr>
          <w:rFonts w:eastAsiaTheme="minorEastAsia"/>
          <w:i/>
          <w:iCs/>
          <w:color w:val="444444"/>
        </w:rPr>
        <w:t xml:space="preserve"> </w:t>
      </w:r>
      <w:proofErr w:type="spellStart"/>
      <w:r w:rsidR="6939E0AD" w:rsidRPr="1FA9E9A5">
        <w:rPr>
          <w:rFonts w:eastAsiaTheme="minorEastAsia"/>
          <w:i/>
          <w:iCs/>
          <w:color w:val="444444"/>
        </w:rPr>
        <w:t>OwnerID</w:t>
      </w:r>
      <w:proofErr w:type="spellEnd"/>
      <w:r w:rsidR="53138B86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змінено значення індикатора повторення &lt;</w:t>
      </w:r>
      <w:proofErr w:type="spellStart"/>
      <w:r w:rsidRPr="1FA9E9A5">
        <w:rPr>
          <w:rFonts w:eastAsiaTheme="minorEastAsia"/>
          <w:color w:val="242424"/>
          <w:sz w:val="21"/>
          <w:szCs w:val="21"/>
        </w:rPr>
        <w:t>m</w:t>
      </w:r>
      <w:r w:rsidR="6AEDBC2E" w:rsidRPr="1FA9E9A5">
        <w:rPr>
          <w:rFonts w:eastAsiaTheme="minorEastAsia"/>
          <w:color w:val="242424"/>
          <w:sz w:val="21"/>
          <w:szCs w:val="21"/>
        </w:rPr>
        <w:t>in</w:t>
      </w:r>
      <w:r w:rsidRPr="1FA9E9A5">
        <w:rPr>
          <w:rFonts w:eastAsiaTheme="minorEastAsia"/>
          <w:color w:val="242424"/>
          <w:sz w:val="21"/>
          <w:szCs w:val="21"/>
        </w:rPr>
        <w:t>Occurs</w:t>
      </w:r>
      <w:proofErr w:type="spellEnd"/>
      <w:r w:rsidRPr="1FA9E9A5">
        <w:rPr>
          <w:rFonts w:eastAsiaTheme="minorEastAsia"/>
          <w:color w:val="242424"/>
          <w:sz w:val="21"/>
          <w:szCs w:val="21"/>
        </w:rPr>
        <w:t xml:space="preserve">&gt; з </w:t>
      </w:r>
      <w:r w:rsidR="4BD66C54" w:rsidRPr="1FA9E9A5">
        <w:rPr>
          <w:rFonts w:eastAsiaTheme="minorEastAsia"/>
          <w:lang w:val="uk"/>
        </w:rPr>
        <w:t>«</w:t>
      </w:r>
      <w:r w:rsidR="15CD3471" w:rsidRPr="1FA9E9A5">
        <w:rPr>
          <w:rFonts w:eastAsiaTheme="minorEastAsia"/>
          <w:color w:val="242424"/>
          <w:sz w:val="21"/>
          <w:szCs w:val="21"/>
        </w:rPr>
        <w:t>0</w:t>
      </w:r>
      <w:r w:rsidR="02D11254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 xml:space="preserve"> на </w:t>
      </w:r>
      <w:r w:rsidR="4FF08F3C" w:rsidRPr="1FA9E9A5">
        <w:rPr>
          <w:rFonts w:eastAsiaTheme="minorEastAsia"/>
          <w:lang w:val="uk"/>
        </w:rPr>
        <w:t>«</w:t>
      </w:r>
      <w:r w:rsidRPr="1FA9E9A5">
        <w:rPr>
          <w:rFonts w:eastAsiaTheme="minorEastAsia"/>
          <w:color w:val="242424"/>
          <w:sz w:val="21"/>
          <w:szCs w:val="21"/>
        </w:rPr>
        <w:t>1</w:t>
      </w:r>
      <w:r w:rsidR="38F7AC8C" w:rsidRPr="1FA9E9A5">
        <w:rPr>
          <w:rFonts w:eastAsiaTheme="minorEastAsia"/>
          <w:lang w:val="uk"/>
        </w:rPr>
        <w:t>»</w:t>
      </w:r>
      <w:r w:rsidRPr="1FA9E9A5">
        <w:rPr>
          <w:rFonts w:eastAsiaTheme="minorEastAsia"/>
          <w:color w:val="242424"/>
          <w:sz w:val="21"/>
          <w:szCs w:val="21"/>
        </w:rPr>
        <w:t>:</w:t>
      </w:r>
    </w:p>
    <w:p w14:paraId="56C22702" w14:textId="75D45732" w:rsidR="127537E8" w:rsidRDefault="127537E8" w:rsidP="127537E8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p w14:paraId="71B345C5" w14:textId="077EFACD" w:rsidR="42160276" w:rsidRDefault="42160276" w:rsidP="127537E8">
      <w:pPr>
        <w:spacing w:after="0"/>
        <w:ind w:firstLine="340"/>
        <w:jc w:val="both"/>
      </w:pPr>
      <w:r>
        <w:rPr>
          <w:noProof/>
          <w:lang w:eastAsia="uk-UA"/>
        </w:rPr>
        <w:drawing>
          <wp:inline distT="0" distB="0" distL="0" distR="0" wp14:anchorId="5831BD73" wp14:editId="0EABB504">
            <wp:extent cx="4572000" cy="2019300"/>
            <wp:effectExtent l="0" t="0" r="0" b="0"/>
            <wp:docPr id="457294741" name="Рисунок 45729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3DF6" w14:textId="702C4B06" w:rsidR="1FA9E9A5" w:rsidRDefault="1FA9E9A5" w:rsidP="1FA9E9A5">
      <w:pPr>
        <w:spacing w:after="0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</w:pPr>
    </w:p>
    <w:p w14:paraId="7DDB1800" w14:textId="4207A7DA" w:rsidR="37D31E5C" w:rsidRDefault="37D31E5C" w:rsidP="1FA9E9A5">
      <w:pPr>
        <w:spacing w:after="0"/>
        <w:ind w:firstLine="340"/>
        <w:jc w:val="both"/>
        <w:rPr>
          <w:rFonts w:ascii="Times New Roman" w:eastAsia="Times New Roman" w:hAnsi="Times New Roman" w:cs="Times New Roman"/>
          <w:lang w:val="uk"/>
        </w:rPr>
      </w:pPr>
      <w:r w:rsidRPr="1FA9E9A5">
        <w:rPr>
          <w:rFonts w:ascii="Times New Roman" w:eastAsia="Times New Roman" w:hAnsi="Times New Roman" w:cs="Times New Roman"/>
          <w:b/>
          <w:bCs/>
          <w:i/>
          <w:iCs/>
          <w:color w:val="242424"/>
          <w:sz w:val="21"/>
          <w:szCs w:val="21"/>
        </w:rPr>
        <w:t>2.5.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="085CBC2E"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а)</w:t>
      </w:r>
      <w:r w:rsidR="085CBC2E"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>
        <w:t xml:space="preserve">Додано зв’язок між елементами </w:t>
      </w:r>
      <w:r w:rsidR="1910EE28" w:rsidRPr="1FA9E9A5">
        <w:rPr>
          <w:rFonts w:ascii="Times New Roman" w:eastAsia="Times New Roman" w:hAnsi="Times New Roman" w:cs="Times New Roman"/>
          <w:lang w:val="uk"/>
        </w:rPr>
        <w:t>«</w:t>
      </w:r>
      <w:proofErr w:type="spellStart"/>
      <w:r w:rsidRPr="1FA9E9A5">
        <w:rPr>
          <w:i/>
          <w:iCs/>
        </w:rPr>
        <w:t>SourceDocuments</w:t>
      </w:r>
      <w:proofErr w:type="spellEnd"/>
      <w:r w:rsidR="366677B5" w:rsidRPr="1FA9E9A5">
        <w:rPr>
          <w:i/>
          <w:iCs/>
        </w:rPr>
        <w:t xml:space="preserve"> </w:t>
      </w:r>
      <w:r w:rsidRPr="1FA9E9A5">
        <w:rPr>
          <w:i/>
          <w:iCs/>
        </w:rPr>
        <w:t>/</w:t>
      </w:r>
      <w:r w:rsidR="1163DFFB" w:rsidRPr="1FA9E9A5">
        <w:rPr>
          <w:i/>
          <w:iCs/>
        </w:rPr>
        <w:t xml:space="preserve"> </w:t>
      </w:r>
      <w:proofErr w:type="spellStart"/>
      <w:r w:rsidRPr="1FA9E9A5">
        <w:rPr>
          <w:i/>
          <w:iCs/>
        </w:rPr>
        <w:t>Payments</w:t>
      </w:r>
      <w:proofErr w:type="spellEnd"/>
      <w:r w:rsidR="4259EF56" w:rsidRPr="1FA9E9A5">
        <w:rPr>
          <w:i/>
          <w:iCs/>
        </w:rPr>
        <w:t xml:space="preserve"> </w:t>
      </w:r>
      <w:r w:rsidRPr="1FA9E9A5">
        <w:rPr>
          <w:i/>
          <w:iCs/>
        </w:rPr>
        <w:t>/</w:t>
      </w:r>
      <w:r w:rsidR="4041AA52" w:rsidRPr="1FA9E9A5">
        <w:rPr>
          <w:i/>
          <w:iCs/>
        </w:rPr>
        <w:t xml:space="preserve"> </w:t>
      </w:r>
      <w:proofErr w:type="spellStart"/>
      <w:r w:rsidRPr="1FA9E9A5">
        <w:rPr>
          <w:i/>
          <w:iCs/>
        </w:rPr>
        <w:t>Payment</w:t>
      </w:r>
      <w:proofErr w:type="spellEnd"/>
      <w:r w:rsidR="3541F030" w:rsidRPr="1FA9E9A5">
        <w:rPr>
          <w:i/>
          <w:iCs/>
        </w:rPr>
        <w:t xml:space="preserve"> </w:t>
      </w:r>
      <w:r w:rsidRPr="1FA9E9A5">
        <w:rPr>
          <w:i/>
          <w:iCs/>
        </w:rPr>
        <w:t>/</w:t>
      </w:r>
      <w:r w:rsidR="65B72E1B" w:rsidRPr="1FA9E9A5">
        <w:rPr>
          <w:i/>
          <w:iCs/>
        </w:rPr>
        <w:t xml:space="preserve"> </w:t>
      </w:r>
      <w:proofErr w:type="spellStart"/>
      <w:r w:rsidRPr="1FA9E9A5">
        <w:rPr>
          <w:i/>
          <w:iCs/>
        </w:rPr>
        <w:t>Line</w:t>
      </w:r>
      <w:proofErr w:type="spellEnd"/>
      <w:r w:rsidR="05B8EE3A" w:rsidRPr="1FA9E9A5">
        <w:rPr>
          <w:rFonts w:ascii="Times New Roman" w:eastAsia="Times New Roman" w:hAnsi="Times New Roman" w:cs="Times New Roman"/>
          <w:lang w:val="uk"/>
        </w:rPr>
        <w:t>»</w:t>
      </w:r>
      <w:r w:rsidR="45FE0E6D">
        <w:t xml:space="preserve"> та </w:t>
      </w:r>
      <w:r w:rsidR="2DF9B30B" w:rsidRPr="1FA9E9A5">
        <w:rPr>
          <w:rFonts w:ascii="Times New Roman" w:eastAsia="Times New Roman" w:hAnsi="Times New Roman" w:cs="Times New Roman"/>
          <w:lang w:val="uk"/>
        </w:rPr>
        <w:t>«</w:t>
      </w:r>
      <w:proofErr w:type="spellStart"/>
      <w:r w:rsidR="4F2B7294" w:rsidRPr="1FA9E9A5">
        <w:rPr>
          <w:rFonts w:ascii="Calibri" w:eastAsia="Calibri" w:hAnsi="Calibri" w:cs="Calibri"/>
          <w:i/>
          <w:iCs/>
          <w:color w:val="444444"/>
          <w:lang w:val="uk"/>
        </w:rPr>
        <w:t>MasterFiles</w:t>
      </w:r>
      <w:proofErr w:type="spellEnd"/>
      <w:r w:rsidR="72636063" w:rsidRPr="1FA9E9A5">
        <w:rPr>
          <w:rFonts w:ascii="Calibri" w:eastAsia="Calibri" w:hAnsi="Calibri" w:cs="Calibri"/>
          <w:i/>
          <w:iCs/>
          <w:color w:val="444444"/>
          <w:lang w:val="uk"/>
        </w:rPr>
        <w:t xml:space="preserve"> </w:t>
      </w:r>
      <w:r w:rsidR="4F2B7294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/ </w:t>
      </w:r>
      <w:proofErr w:type="spellStart"/>
      <w:r w:rsidR="2DF9B30B" w:rsidRPr="1FA9E9A5">
        <w:rPr>
          <w:rFonts w:ascii="Times New Roman" w:eastAsia="Times New Roman" w:hAnsi="Times New Roman" w:cs="Times New Roman"/>
          <w:i/>
          <w:iCs/>
          <w:lang w:val="uk"/>
        </w:rPr>
        <w:t>Owner</w:t>
      </w:r>
      <w:proofErr w:type="spellEnd"/>
      <w:r w:rsidR="2DF9B30B" w:rsidRPr="1FA9E9A5">
        <w:rPr>
          <w:i/>
          <w:iCs/>
        </w:rPr>
        <w:t>s</w:t>
      </w:r>
      <w:r w:rsidR="2DF9B30B" w:rsidRPr="1FA9E9A5">
        <w:rPr>
          <w:rFonts w:ascii="Times New Roman" w:eastAsia="Times New Roman" w:hAnsi="Times New Roman" w:cs="Times New Roman"/>
          <w:lang w:val="uk"/>
        </w:rPr>
        <w:t>»</w:t>
      </w:r>
      <w:r w:rsidR="78E792E2" w:rsidRPr="1FA9E9A5">
        <w:rPr>
          <w:rFonts w:ascii="Times New Roman" w:eastAsia="Times New Roman" w:hAnsi="Times New Roman" w:cs="Times New Roman"/>
          <w:lang w:val="uk"/>
        </w:rPr>
        <w:t xml:space="preserve"> по ключу </w:t>
      </w:r>
      <w:r w:rsidR="2B437D6E" w:rsidRPr="1FA9E9A5">
        <w:rPr>
          <w:rFonts w:ascii="Times New Roman" w:eastAsia="Times New Roman" w:hAnsi="Times New Roman" w:cs="Times New Roman"/>
          <w:lang w:val="uk"/>
        </w:rPr>
        <w:t>«</w:t>
      </w:r>
      <w:proofErr w:type="spellStart"/>
      <w:r w:rsidR="78E792E2" w:rsidRPr="1FA9E9A5">
        <w:rPr>
          <w:rFonts w:ascii="Calibri" w:eastAsia="Calibri" w:hAnsi="Calibri" w:cs="Calibri"/>
          <w:i/>
          <w:iCs/>
          <w:color w:val="444444"/>
          <w:lang w:val="uk"/>
        </w:rPr>
        <w:t>KeyOwner</w:t>
      </w:r>
      <w:proofErr w:type="spellEnd"/>
      <w:r w:rsidR="780E1BB1" w:rsidRPr="1FA9E9A5">
        <w:rPr>
          <w:rFonts w:ascii="Times New Roman" w:eastAsia="Times New Roman" w:hAnsi="Times New Roman" w:cs="Times New Roman"/>
          <w:lang w:val="uk"/>
        </w:rPr>
        <w:t>»</w:t>
      </w:r>
      <w:r w:rsidR="10FC866B" w:rsidRPr="1FA9E9A5">
        <w:rPr>
          <w:rFonts w:ascii="Times New Roman" w:eastAsia="Times New Roman" w:hAnsi="Times New Roman" w:cs="Times New Roman"/>
          <w:lang w:val="uk"/>
        </w:rPr>
        <w:t>;</w:t>
      </w:r>
    </w:p>
    <w:p w14:paraId="1AD86845" w14:textId="4AFADECD" w:rsidR="1FA9E9A5" w:rsidRDefault="1FA9E9A5" w:rsidP="1FA9E9A5">
      <w:pPr>
        <w:spacing w:after="0"/>
        <w:ind w:firstLine="340"/>
        <w:jc w:val="both"/>
      </w:pPr>
    </w:p>
    <w:p w14:paraId="5437E0FB" w14:textId="3EAB070E" w:rsidR="0605B09D" w:rsidRDefault="0605B09D" w:rsidP="1FA9E9A5">
      <w:pPr>
        <w:spacing w:after="0"/>
        <w:ind w:firstLine="340"/>
        <w:jc w:val="both"/>
      </w:pPr>
      <w:r>
        <w:rPr>
          <w:noProof/>
          <w:lang w:eastAsia="uk-UA"/>
        </w:rPr>
        <w:drawing>
          <wp:inline distT="0" distB="0" distL="0" distR="0" wp14:anchorId="776289C1" wp14:editId="39EA395C">
            <wp:extent cx="4152900" cy="552450"/>
            <wp:effectExtent l="0" t="0" r="0" b="0"/>
            <wp:docPr id="1090950081" name="Рисунок 109095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8232" w14:textId="065356BB" w:rsidR="1FA9E9A5" w:rsidRDefault="1FA9E9A5" w:rsidP="1FA9E9A5">
      <w:pPr>
        <w:spacing w:after="0"/>
        <w:ind w:firstLine="340"/>
        <w:jc w:val="both"/>
      </w:pPr>
    </w:p>
    <w:p w14:paraId="46F5DBB1" w14:textId="1500803E" w:rsidR="10FC866B" w:rsidRDefault="10FC866B" w:rsidP="1FA9E9A5">
      <w:pPr>
        <w:spacing w:after="0"/>
        <w:ind w:firstLine="340"/>
        <w:jc w:val="both"/>
      </w:pPr>
      <w:r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б)</w:t>
      </w:r>
      <w:r w:rsidRPr="1FA9E9A5">
        <w:rPr>
          <w:rFonts w:ascii="Times New Roman" w:eastAsia="Times New Roman" w:hAnsi="Times New Roman" w:cs="Times New Roman"/>
          <w:i/>
          <w:iCs/>
          <w:color w:val="242424"/>
          <w:sz w:val="21"/>
          <w:szCs w:val="21"/>
        </w:rPr>
        <w:t xml:space="preserve"> </w:t>
      </w:r>
      <w:r w:rsidRPr="1FA9E9A5">
        <w:rPr>
          <w:rFonts w:ascii="Times New Roman" w:eastAsia="Times New Roman" w:hAnsi="Times New Roman" w:cs="Times New Roman"/>
          <w:color w:val="242424"/>
          <w:sz w:val="21"/>
          <w:szCs w:val="21"/>
        </w:rPr>
        <w:t>д</w:t>
      </w:r>
      <w:r w:rsidRPr="1FA9E9A5">
        <w:t xml:space="preserve">одано </w:t>
      </w:r>
      <w:r>
        <w:t xml:space="preserve">зв’язок між елементами </w:t>
      </w:r>
      <w:r w:rsidRPr="1FA9E9A5">
        <w:rPr>
          <w:rFonts w:ascii="Times New Roman" w:eastAsia="Times New Roman" w:hAnsi="Times New Roman" w:cs="Times New Roman"/>
          <w:lang w:val="uk"/>
        </w:rPr>
        <w:t>«</w:t>
      </w:r>
      <w:proofErr w:type="spellStart"/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SourceDocuments</w:t>
      </w:r>
      <w:proofErr w:type="spellEnd"/>
      <w:r w:rsidR="62268593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/</w:t>
      </w:r>
      <w:r w:rsidR="60E1232E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proofErr w:type="spellStart"/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MovementOfGoods</w:t>
      </w:r>
      <w:proofErr w:type="spellEnd"/>
      <w:r w:rsidR="22532BE2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/</w:t>
      </w:r>
      <w:r w:rsidR="198BF26E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proofErr w:type="spellStart"/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StockMovement</w:t>
      </w:r>
      <w:proofErr w:type="spellEnd"/>
      <w:r w:rsidR="635E701A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/</w:t>
      </w:r>
      <w:r w:rsidR="3031470A"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 </w:t>
      </w:r>
      <w:proofErr w:type="spellStart"/>
      <w:r w:rsidR="17C43758" w:rsidRPr="1FA9E9A5">
        <w:rPr>
          <w:rFonts w:ascii="Times New Roman" w:eastAsia="Times New Roman" w:hAnsi="Times New Roman" w:cs="Times New Roman"/>
          <w:i/>
          <w:iCs/>
          <w:lang w:val="uk"/>
        </w:rPr>
        <w:t>Line</w:t>
      </w:r>
      <w:proofErr w:type="spellEnd"/>
      <w:r w:rsidRPr="1FA9E9A5">
        <w:rPr>
          <w:rFonts w:ascii="Times New Roman" w:eastAsia="Times New Roman" w:hAnsi="Times New Roman" w:cs="Times New Roman"/>
          <w:lang w:val="uk"/>
        </w:rPr>
        <w:t>»</w:t>
      </w:r>
      <w:r>
        <w:t xml:space="preserve"> та </w:t>
      </w:r>
      <w:r w:rsidRPr="1FA9E9A5">
        <w:rPr>
          <w:rFonts w:ascii="Times New Roman" w:eastAsia="Times New Roman" w:hAnsi="Times New Roman" w:cs="Times New Roman"/>
          <w:lang w:val="uk"/>
        </w:rPr>
        <w:t>«</w:t>
      </w:r>
      <w:proofErr w:type="spellStart"/>
      <w:r w:rsidRPr="1FA9E9A5">
        <w:rPr>
          <w:rFonts w:ascii="Calibri" w:eastAsia="Calibri" w:hAnsi="Calibri" w:cs="Calibri"/>
          <w:i/>
          <w:iCs/>
          <w:color w:val="444444"/>
          <w:lang w:val="uk"/>
        </w:rPr>
        <w:t>MasterFiles</w:t>
      </w:r>
      <w:proofErr w:type="spellEnd"/>
      <w:r w:rsidR="47200CE5" w:rsidRPr="1FA9E9A5">
        <w:rPr>
          <w:rFonts w:ascii="Calibri" w:eastAsia="Calibri" w:hAnsi="Calibri" w:cs="Calibri"/>
          <w:i/>
          <w:iCs/>
          <w:color w:val="444444"/>
          <w:lang w:val="uk"/>
        </w:rPr>
        <w:t xml:space="preserve"> </w:t>
      </w:r>
      <w:r w:rsidRPr="1FA9E9A5">
        <w:rPr>
          <w:rFonts w:ascii="Times New Roman" w:eastAsia="Times New Roman" w:hAnsi="Times New Roman" w:cs="Times New Roman"/>
          <w:i/>
          <w:iCs/>
          <w:lang w:val="uk"/>
        </w:rPr>
        <w:t xml:space="preserve">/ </w:t>
      </w:r>
      <w:proofErr w:type="spellStart"/>
      <w:r w:rsidRPr="1FA9E9A5">
        <w:rPr>
          <w:rFonts w:ascii="Times New Roman" w:eastAsia="Times New Roman" w:hAnsi="Times New Roman" w:cs="Times New Roman"/>
          <w:i/>
          <w:iCs/>
          <w:lang w:val="uk"/>
        </w:rPr>
        <w:t>Owner</w:t>
      </w:r>
      <w:proofErr w:type="spellEnd"/>
      <w:r w:rsidRPr="1FA9E9A5">
        <w:rPr>
          <w:i/>
          <w:iCs/>
        </w:rPr>
        <w:t>s</w:t>
      </w:r>
      <w:r w:rsidRPr="1FA9E9A5">
        <w:rPr>
          <w:rFonts w:ascii="Times New Roman" w:eastAsia="Times New Roman" w:hAnsi="Times New Roman" w:cs="Times New Roman"/>
          <w:lang w:val="uk"/>
        </w:rPr>
        <w:t>» по ключу «</w:t>
      </w:r>
      <w:proofErr w:type="spellStart"/>
      <w:r w:rsidRPr="1FA9E9A5">
        <w:rPr>
          <w:rFonts w:ascii="Calibri" w:eastAsia="Calibri" w:hAnsi="Calibri" w:cs="Calibri"/>
          <w:i/>
          <w:iCs/>
          <w:color w:val="444444"/>
          <w:lang w:val="uk"/>
        </w:rPr>
        <w:t>KeyOwner</w:t>
      </w:r>
      <w:proofErr w:type="spellEnd"/>
      <w:r w:rsidRPr="1FA9E9A5">
        <w:rPr>
          <w:rFonts w:ascii="Times New Roman" w:eastAsia="Times New Roman" w:hAnsi="Times New Roman" w:cs="Times New Roman"/>
          <w:lang w:val="uk"/>
        </w:rPr>
        <w:t>»</w:t>
      </w:r>
      <w:r w:rsidR="01C32037" w:rsidRPr="1FA9E9A5">
        <w:rPr>
          <w:rFonts w:ascii="Times New Roman" w:eastAsia="Times New Roman" w:hAnsi="Times New Roman" w:cs="Times New Roman"/>
          <w:lang w:val="uk"/>
        </w:rPr>
        <w:t>:</w:t>
      </w:r>
    </w:p>
    <w:p w14:paraId="2DBB9A74" w14:textId="5F8E33D2" w:rsidR="1FA9E9A5" w:rsidRDefault="1FA9E9A5" w:rsidP="1FA9E9A5">
      <w:pPr>
        <w:spacing w:after="0" w:line="240" w:lineRule="auto"/>
        <w:ind w:firstLine="720"/>
      </w:pPr>
    </w:p>
    <w:p w14:paraId="47387029" w14:textId="5D159506" w:rsidR="50F39074" w:rsidRDefault="50F39074" w:rsidP="1FA9E9A5">
      <w:pPr>
        <w:spacing w:after="0" w:line="240" w:lineRule="auto"/>
      </w:pPr>
      <w:r>
        <w:rPr>
          <w:noProof/>
          <w:lang w:eastAsia="uk-UA"/>
        </w:rPr>
        <w:drawing>
          <wp:inline distT="0" distB="0" distL="0" distR="0" wp14:anchorId="3707A605" wp14:editId="14B0D4ED">
            <wp:extent cx="4572000" cy="495300"/>
            <wp:effectExtent l="0" t="0" r="0" b="0"/>
            <wp:docPr id="1814666497" name="Рисунок 181466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F6A5A0B" w14:textId="27913038" w:rsidR="1FA9E9A5" w:rsidRDefault="1FA9E9A5" w:rsidP="1FA9E9A5">
      <w:pPr>
        <w:spacing w:after="0" w:line="240" w:lineRule="auto"/>
        <w:ind w:firstLine="720"/>
      </w:pPr>
    </w:p>
    <w:p w14:paraId="730AC545" w14:textId="3EAB003C" w:rsidR="1FA9E9A5" w:rsidRDefault="1FA9E9A5" w:rsidP="1FA9E9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</w:p>
    <w:p w14:paraId="7315FB7B" w14:textId="77777777" w:rsidR="00440740" w:rsidRDefault="00440740" w:rsidP="1FA9E9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  <w:bookmarkStart w:id="0" w:name="_GoBack"/>
      <w:bookmarkEnd w:id="0"/>
    </w:p>
    <w:p w14:paraId="52D59346" w14:textId="4676D1B7" w:rsidR="51209B61" w:rsidRDefault="51209B61" w:rsidP="1FA9E9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</w:pPr>
      <w:r w:rsidRPr="1FA9E9A5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lastRenderedPageBreak/>
        <w:t xml:space="preserve">3. </w:t>
      </w:r>
      <w:proofErr w:type="spellStart"/>
      <w:r w:rsidRPr="1FA9E9A5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Оновленння</w:t>
      </w:r>
      <w:proofErr w:type="spellEnd"/>
      <w:r w:rsidRPr="1FA9E9A5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 xml:space="preserve"> документу Детальний технічний опис елементів SAF</w:t>
      </w:r>
      <w:r w:rsidR="19F22597" w:rsidRPr="1FA9E9A5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-</w:t>
      </w:r>
      <w:r w:rsidRPr="1FA9E9A5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</w:rPr>
        <w:t>T UA</w:t>
      </w:r>
    </w:p>
    <w:p w14:paraId="2A725A04" w14:textId="4613D528" w:rsidR="5FF20650" w:rsidRDefault="5FF20650" w:rsidP="1FA9E9A5">
      <w:pPr>
        <w:spacing w:after="0"/>
        <w:ind w:firstLine="720"/>
        <w:rPr>
          <w:rFonts w:ascii="Calibri" w:eastAsia="Calibri" w:hAnsi="Calibri" w:cs="Calibri"/>
        </w:rPr>
      </w:pPr>
      <w:r w:rsidRPr="1FA9E9A5">
        <w:rPr>
          <w:rFonts w:ascii="Calibri" w:eastAsia="Calibri" w:hAnsi="Calibri" w:cs="Calibri"/>
        </w:rPr>
        <w:t xml:space="preserve">       </w:t>
      </w:r>
      <w:r w:rsidR="0D8C4CBA" w:rsidRPr="1FA9E9A5">
        <w:rPr>
          <w:rFonts w:ascii="Calibri" w:eastAsia="Calibri" w:hAnsi="Calibri" w:cs="Calibri"/>
        </w:rPr>
        <w:t xml:space="preserve">Викладено в новій редакції зміст пункту 3.1.3 </w:t>
      </w:r>
      <w:r w:rsidR="5403B203" w:rsidRPr="1FA9E9A5">
        <w:rPr>
          <w:rFonts w:ascii="Calibri" w:eastAsia="Calibri" w:hAnsi="Calibri" w:cs="Calibri"/>
          <w:lang w:val="uk"/>
        </w:rPr>
        <w:t>«</w:t>
      </w:r>
      <w:r w:rsidR="69358EE9" w:rsidRPr="1FA9E9A5">
        <w:rPr>
          <w:rFonts w:ascii="Calibri" w:eastAsia="Calibri" w:hAnsi="Calibri" w:cs="Calibri"/>
        </w:rPr>
        <w:t>Відображення дат</w:t>
      </w:r>
      <w:r w:rsidR="0C407075" w:rsidRPr="1FA9E9A5">
        <w:rPr>
          <w:rFonts w:ascii="Calibri" w:eastAsia="Calibri" w:hAnsi="Calibri" w:cs="Calibri"/>
          <w:lang w:val="uk"/>
        </w:rPr>
        <w:t>»</w:t>
      </w:r>
      <w:r w:rsidR="368A77B0" w:rsidRPr="1FA9E9A5">
        <w:rPr>
          <w:rFonts w:ascii="Calibri" w:eastAsia="Calibri" w:hAnsi="Calibri" w:cs="Calibri"/>
          <w:lang w:val="uk"/>
        </w:rPr>
        <w:t xml:space="preserve"> - </w:t>
      </w:r>
    </w:p>
    <w:p w14:paraId="2C9F57DA" w14:textId="63356A3F" w:rsidR="368A77B0" w:rsidRDefault="368A77B0" w:rsidP="1FA9E9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1FA9E9A5">
        <w:rPr>
          <w:rFonts w:ascii="Calibri" w:eastAsia="Calibri" w:hAnsi="Calibri" w:cs="Calibri"/>
          <w:lang w:val="uk"/>
        </w:rPr>
        <w:t xml:space="preserve">                     «</w:t>
      </w:r>
      <w:r w:rsidRPr="1FA9E9A5">
        <w:rPr>
          <w:rStyle w:val="a4"/>
          <w:rFonts w:ascii="Times New Roman" w:eastAsia="Times New Roman" w:hAnsi="Times New Roman" w:cs="Times New Roman"/>
          <w:color w:val="000000" w:themeColor="text1"/>
          <w:sz w:val="26"/>
          <w:szCs w:val="26"/>
        </w:rPr>
        <w:t>3.1.3 Відображення дат</w:t>
      </w:r>
    </w:p>
    <w:p w14:paraId="7C67682C" w14:textId="52DAB489" w:rsidR="368A77B0" w:rsidRDefault="368A77B0" w:rsidP="1FA9E9A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FA9E9A5">
        <w:rPr>
          <w:rFonts w:ascii="Times New Roman" w:eastAsia="Times New Roman" w:hAnsi="Times New Roman" w:cs="Times New Roman"/>
          <w:sz w:val="26"/>
          <w:szCs w:val="26"/>
        </w:rPr>
        <w:t>Значення показників типу «</w:t>
      </w:r>
      <w:proofErr w:type="spellStart"/>
      <w:r w:rsidRPr="1FA9E9A5">
        <w:rPr>
          <w:rFonts w:ascii="Times New Roman" w:eastAsia="Times New Roman" w:hAnsi="Times New Roman" w:cs="Times New Roman"/>
          <w:sz w:val="26"/>
          <w:szCs w:val="26"/>
        </w:rPr>
        <w:t>Date</w:t>
      </w:r>
      <w:proofErr w:type="spellEnd"/>
      <w:r w:rsidRPr="1FA9E9A5">
        <w:rPr>
          <w:rFonts w:ascii="Times New Roman" w:eastAsia="Times New Roman" w:hAnsi="Times New Roman" w:cs="Times New Roman"/>
          <w:sz w:val="26"/>
          <w:szCs w:val="26"/>
        </w:rPr>
        <w:t>» в контенті даних файлу SAF-T UA відображаються у наступному форматі</w:t>
      </w: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(використовується роздільник «.»)</w:t>
      </w:r>
      <w:r w:rsidRPr="1FA9E9A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D3485BB" w14:textId="54E86220" w:rsidR="368A77B0" w:rsidRDefault="368A77B0" w:rsidP="1FA9E9A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>д</w:t>
      </w:r>
      <w:proofErr w:type="spellStart"/>
      <w:r w:rsidRPr="1FA9E9A5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>.</w:t>
      </w:r>
      <w:r w:rsidRPr="1FA9E9A5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>.</w:t>
      </w:r>
      <w:proofErr w:type="spellStart"/>
      <w:r w:rsidRPr="1FA9E9A5">
        <w:rPr>
          <w:rFonts w:ascii="Times New Roman" w:eastAsia="Times New Roman" w:hAnsi="Times New Roman" w:cs="Times New Roman"/>
          <w:sz w:val="26"/>
          <w:szCs w:val="26"/>
        </w:rPr>
        <w:t>рррр</w:t>
      </w:r>
      <w:proofErr w:type="spellEnd"/>
      <w:r w:rsidRPr="1FA9E9A5">
        <w:rPr>
          <w:rFonts w:ascii="Times New Roman" w:eastAsia="Times New Roman" w:hAnsi="Times New Roman" w:cs="Times New Roman"/>
          <w:sz w:val="26"/>
          <w:szCs w:val="26"/>
        </w:rPr>
        <w:t>, де</w:t>
      </w:r>
    </w:p>
    <w:p w14:paraId="272AF998" w14:textId="04DAD030" w:rsidR="368A77B0" w:rsidRDefault="368A77B0" w:rsidP="1FA9E9A5">
      <w:pPr>
        <w:pStyle w:val="a3"/>
        <w:numPr>
          <w:ilvl w:val="0"/>
          <w:numId w:val="4"/>
        </w:numPr>
        <w:spacing w:before="120" w:after="120"/>
        <w:ind w:left="159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FA9E9A5">
        <w:rPr>
          <w:rFonts w:ascii="Times New Roman" w:eastAsia="Times New Roman" w:hAnsi="Times New Roman" w:cs="Times New Roman"/>
          <w:sz w:val="26"/>
          <w:szCs w:val="26"/>
        </w:rPr>
        <w:t>дд</w:t>
      </w:r>
      <w:proofErr w:type="spellEnd"/>
      <w:r w:rsidRPr="1FA9E9A5">
        <w:rPr>
          <w:rFonts w:ascii="Times New Roman" w:eastAsia="Times New Roman" w:hAnsi="Times New Roman" w:cs="Times New Roman"/>
          <w:sz w:val="26"/>
          <w:szCs w:val="26"/>
        </w:rPr>
        <w:t xml:space="preserve"> – день, </w:t>
      </w:r>
    </w:p>
    <w:p w14:paraId="78D56A69" w14:textId="5AC71EBD" w:rsidR="368A77B0" w:rsidRDefault="368A77B0" w:rsidP="1FA9E9A5">
      <w:pPr>
        <w:pStyle w:val="a3"/>
        <w:numPr>
          <w:ilvl w:val="0"/>
          <w:numId w:val="4"/>
        </w:numPr>
        <w:spacing w:before="120" w:after="120"/>
        <w:ind w:left="1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FA9E9A5">
        <w:rPr>
          <w:rFonts w:ascii="Times New Roman" w:eastAsia="Times New Roman" w:hAnsi="Times New Roman" w:cs="Times New Roman"/>
          <w:sz w:val="26"/>
          <w:szCs w:val="26"/>
        </w:rPr>
        <w:t xml:space="preserve">мм – місяць, </w:t>
      </w:r>
    </w:p>
    <w:p w14:paraId="2EAC013D" w14:textId="2FE64448" w:rsidR="368A77B0" w:rsidRDefault="368A77B0" w:rsidP="1FA9E9A5">
      <w:pPr>
        <w:pStyle w:val="a3"/>
        <w:numPr>
          <w:ilvl w:val="0"/>
          <w:numId w:val="4"/>
        </w:numPr>
        <w:spacing w:before="120" w:after="120"/>
        <w:ind w:left="159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FA9E9A5">
        <w:rPr>
          <w:rFonts w:ascii="Times New Roman" w:eastAsia="Times New Roman" w:hAnsi="Times New Roman" w:cs="Times New Roman"/>
          <w:sz w:val="26"/>
          <w:szCs w:val="26"/>
        </w:rPr>
        <w:t>рррр</w:t>
      </w:r>
      <w:proofErr w:type="spellEnd"/>
      <w:r w:rsidRPr="1FA9E9A5">
        <w:rPr>
          <w:rFonts w:ascii="Times New Roman" w:eastAsia="Times New Roman" w:hAnsi="Times New Roman" w:cs="Times New Roman"/>
          <w:sz w:val="26"/>
          <w:szCs w:val="26"/>
        </w:rPr>
        <w:t xml:space="preserve"> – рік. </w:t>
      </w:r>
    </w:p>
    <w:p w14:paraId="0A426C01" w14:textId="42060592" w:rsidR="368A77B0" w:rsidRDefault="368A77B0" w:rsidP="1FA9E9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FA9E9A5">
        <w:rPr>
          <w:rFonts w:ascii="Times New Roman" w:eastAsia="Times New Roman" w:hAnsi="Times New Roman" w:cs="Times New Roman"/>
          <w:i/>
          <w:iCs/>
          <w:sz w:val="26"/>
          <w:szCs w:val="26"/>
          <w:lang w:val="uk"/>
        </w:rPr>
        <w:t xml:space="preserve">Приклади: </w:t>
      </w:r>
    </w:p>
    <w:p w14:paraId="659884E4" w14:textId="18B09257" w:rsidR="368A77B0" w:rsidRDefault="368A77B0" w:rsidP="1FA9E9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Дата 15 грудня 2010 року записується у вигляді </w:t>
      </w:r>
      <w:r w:rsidRPr="1FA9E9A5">
        <w:rPr>
          <w:rFonts w:ascii="Times New Roman" w:eastAsia="Times New Roman" w:hAnsi="Times New Roman" w:cs="Times New Roman"/>
          <w:i/>
          <w:iCs/>
          <w:sz w:val="26"/>
          <w:szCs w:val="26"/>
          <w:lang w:val="uk"/>
        </w:rPr>
        <w:t>15.12.2010</w:t>
      </w: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>.</w:t>
      </w:r>
    </w:p>
    <w:p w14:paraId="0DA5823D" w14:textId="38968344" w:rsidR="368A77B0" w:rsidRDefault="368A77B0" w:rsidP="1FA9E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1FA9E9A5">
        <w:rPr>
          <w:rFonts w:ascii="Times New Roman" w:eastAsia="Times New Roman" w:hAnsi="Times New Roman" w:cs="Times New Roman"/>
          <w:sz w:val="26"/>
          <w:szCs w:val="26"/>
          <w:lang w:val="uk"/>
        </w:rPr>
        <w:t>…</w:t>
      </w: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&lt;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OpenInvoices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</w:p>
    <w:p w14:paraId="300D6EE5" w14:textId="3217EECC" w:rsidR="368A77B0" w:rsidRDefault="368A77B0" w:rsidP="1FA9E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       &lt;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InvoiceType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string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&lt;/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InvoiceType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</w:p>
    <w:p w14:paraId="0FAE3F60" w14:textId="63CC0CE8" w:rsidR="368A77B0" w:rsidRDefault="368A77B0" w:rsidP="1FA9E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       &lt;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InvoiceNo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string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&lt;/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InvoiceNo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</w:p>
    <w:p w14:paraId="7AFEFC2E" w14:textId="39BA1037" w:rsidR="368A77B0" w:rsidRDefault="368A77B0" w:rsidP="1FA9E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       &lt;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InvoiceDate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&gt;15.12.2010&lt;/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InvoiceDate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</w:p>
    <w:p w14:paraId="2792510D" w14:textId="77CEE9BF" w:rsidR="368A77B0" w:rsidRDefault="368A77B0" w:rsidP="1FA9E9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       &lt;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GLPostingDate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&gt;15.12.2010&lt;/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GLPostingDate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</w:t>
      </w:r>
    </w:p>
    <w:p w14:paraId="6046F665" w14:textId="4E3680F3" w:rsidR="368A77B0" w:rsidRDefault="368A77B0" w:rsidP="1FA9E9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     </w:t>
      </w:r>
      <w:r w:rsidRPr="1FA9E9A5">
        <w:rPr>
          <w:rFonts w:ascii="Times New Roman" w:eastAsia="Times New Roman" w:hAnsi="Times New Roman" w:cs="Times New Roman"/>
          <w:sz w:val="16"/>
          <w:szCs w:val="16"/>
          <w:lang w:val="uk"/>
        </w:rPr>
        <w:t xml:space="preserve">  …………………………………</w:t>
      </w:r>
    </w:p>
    <w:p w14:paraId="188BD947" w14:textId="794AFFB0" w:rsidR="368A77B0" w:rsidRDefault="368A77B0" w:rsidP="1FA9E9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"/>
        </w:rPr>
      </w:pP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      </w:t>
      </w:r>
      <w:r w:rsidR="2D7F90C9"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      </w:t>
      </w:r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 xml:space="preserve"> &lt;/</w:t>
      </w:r>
      <w:proofErr w:type="spellStart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OpenInvoices</w:t>
      </w:r>
      <w:proofErr w:type="spellEnd"/>
      <w:r w:rsidRPr="1FA9E9A5">
        <w:rPr>
          <w:rFonts w:ascii="Times New Roman" w:eastAsia="Times New Roman" w:hAnsi="Times New Roman" w:cs="Times New Roman"/>
          <w:sz w:val="20"/>
          <w:szCs w:val="20"/>
          <w:lang w:val="uk"/>
        </w:rPr>
        <w:t>&gt;».</w:t>
      </w:r>
    </w:p>
    <w:p w14:paraId="69576A44" w14:textId="053F7C92" w:rsidR="1FA9E9A5" w:rsidRDefault="1FA9E9A5" w:rsidP="1FA9E9A5">
      <w:pPr>
        <w:spacing w:after="0"/>
        <w:ind w:firstLine="720"/>
        <w:rPr>
          <w:rFonts w:ascii="Calibri" w:eastAsia="Calibri" w:hAnsi="Calibri" w:cs="Calibri"/>
        </w:rPr>
      </w:pPr>
    </w:p>
    <w:sectPr w:rsidR="1FA9E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457"/>
    <w:multiLevelType w:val="hybridMultilevel"/>
    <w:tmpl w:val="A510CAB0"/>
    <w:lvl w:ilvl="0" w:tplc="40DA79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A9D02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A9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AE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0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8D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0D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24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0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EDE7"/>
    <w:multiLevelType w:val="multilevel"/>
    <w:tmpl w:val="D4902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1.%2.%3"/>
      <w:lvlJc w:val="left"/>
      <w:pPr>
        <w:ind w:left="5682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1C16"/>
    <w:multiLevelType w:val="hybridMultilevel"/>
    <w:tmpl w:val="FFD40D9A"/>
    <w:lvl w:ilvl="0" w:tplc="4E383A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A22B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2E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9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C1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4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4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777E"/>
    <w:multiLevelType w:val="hybridMultilevel"/>
    <w:tmpl w:val="E89419D0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E5188E"/>
    <w:multiLevelType w:val="hybridMultilevel"/>
    <w:tmpl w:val="DFE4BD98"/>
    <w:lvl w:ilvl="0" w:tplc="F8A68F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B16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CF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F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65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5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6B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8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F7E4B"/>
    <w:multiLevelType w:val="hybridMultilevel"/>
    <w:tmpl w:val="C96E2A92"/>
    <w:lvl w:ilvl="0" w:tplc="FEEEB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29"/>
    <w:rsid w:val="000542BE"/>
    <w:rsid w:val="00255D68"/>
    <w:rsid w:val="0028295D"/>
    <w:rsid w:val="00440740"/>
    <w:rsid w:val="004B5155"/>
    <w:rsid w:val="008436CD"/>
    <w:rsid w:val="00911E96"/>
    <w:rsid w:val="00B32090"/>
    <w:rsid w:val="00EB13A8"/>
    <w:rsid w:val="00F11103"/>
    <w:rsid w:val="00F95B29"/>
    <w:rsid w:val="0117CEE8"/>
    <w:rsid w:val="01539FC4"/>
    <w:rsid w:val="01C32037"/>
    <w:rsid w:val="02D11254"/>
    <w:rsid w:val="030CC340"/>
    <w:rsid w:val="043633EA"/>
    <w:rsid w:val="043DC594"/>
    <w:rsid w:val="0524D5A4"/>
    <w:rsid w:val="05B8EE3A"/>
    <w:rsid w:val="0605B09D"/>
    <w:rsid w:val="071AD3DA"/>
    <w:rsid w:val="07756656"/>
    <w:rsid w:val="07A9B8EB"/>
    <w:rsid w:val="07D9609D"/>
    <w:rsid w:val="085CBC2E"/>
    <w:rsid w:val="091136B7"/>
    <w:rsid w:val="09C5F127"/>
    <w:rsid w:val="0A9160CD"/>
    <w:rsid w:val="0B1C98C3"/>
    <w:rsid w:val="0C407075"/>
    <w:rsid w:val="0C70A58E"/>
    <w:rsid w:val="0D0A3C36"/>
    <w:rsid w:val="0D103367"/>
    <w:rsid w:val="0D71E5CA"/>
    <w:rsid w:val="0D8C4CBA"/>
    <w:rsid w:val="0DBD8F72"/>
    <w:rsid w:val="0E517F33"/>
    <w:rsid w:val="0EE5AA8B"/>
    <w:rsid w:val="0F7C8A5B"/>
    <w:rsid w:val="0FB8924E"/>
    <w:rsid w:val="0FE47282"/>
    <w:rsid w:val="10335FB4"/>
    <w:rsid w:val="10478C1D"/>
    <w:rsid w:val="10FC866B"/>
    <w:rsid w:val="111F90A1"/>
    <w:rsid w:val="1163DFFB"/>
    <w:rsid w:val="118F6B50"/>
    <w:rsid w:val="11C47FAC"/>
    <w:rsid w:val="11DDAD59"/>
    <w:rsid w:val="127537E8"/>
    <w:rsid w:val="129A4264"/>
    <w:rsid w:val="14586C94"/>
    <w:rsid w:val="14A64B2E"/>
    <w:rsid w:val="14E8263B"/>
    <w:rsid w:val="15CD3471"/>
    <w:rsid w:val="1653704F"/>
    <w:rsid w:val="1717CF47"/>
    <w:rsid w:val="173CF4CE"/>
    <w:rsid w:val="17C43758"/>
    <w:rsid w:val="17FEFE0B"/>
    <w:rsid w:val="18E1F3C4"/>
    <w:rsid w:val="1910EE28"/>
    <w:rsid w:val="1958459C"/>
    <w:rsid w:val="198BF26E"/>
    <w:rsid w:val="19F22597"/>
    <w:rsid w:val="1AACDC2D"/>
    <w:rsid w:val="1AD3CAB8"/>
    <w:rsid w:val="1B258308"/>
    <w:rsid w:val="1B3D85F8"/>
    <w:rsid w:val="1B9ADBB3"/>
    <w:rsid w:val="1C1B1794"/>
    <w:rsid w:val="1C780E6B"/>
    <w:rsid w:val="1CF5482F"/>
    <w:rsid w:val="1DF196D7"/>
    <w:rsid w:val="1DFB3AE3"/>
    <w:rsid w:val="1E3C3139"/>
    <w:rsid w:val="1EC40D50"/>
    <w:rsid w:val="1EC517B5"/>
    <w:rsid w:val="1ED5663A"/>
    <w:rsid w:val="1F970B44"/>
    <w:rsid w:val="1FA9E9A5"/>
    <w:rsid w:val="1FF12994"/>
    <w:rsid w:val="20A50336"/>
    <w:rsid w:val="215CA27B"/>
    <w:rsid w:val="22532BE2"/>
    <w:rsid w:val="22F872DC"/>
    <w:rsid w:val="23978F0A"/>
    <w:rsid w:val="239D863B"/>
    <w:rsid w:val="23A19D10"/>
    <w:rsid w:val="23B3C17C"/>
    <w:rsid w:val="25B43969"/>
    <w:rsid w:val="2645AA6F"/>
    <w:rsid w:val="275295BF"/>
    <w:rsid w:val="2788CB3B"/>
    <w:rsid w:val="2931B9C8"/>
    <w:rsid w:val="295621BC"/>
    <w:rsid w:val="2A06D08E"/>
    <w:rsid w:val="2A0AE881"/>
    <w:rsid w:val="2B0E1662"/>
    <w:rsid w:val="2B437D6E"/>
    <w:rsid w:val="2BC0B73D"/>
    <w:rsid w:val="2D173DE0"/>
    <w:rsid w:val="2D7F90C9"/>
    <w:rsid w:val="2DF9B30B"/>
    <w:rsid w:val="2E33B135"/>
    <w:rsid w:val="2E44DD5C"/>
    <w:rsid w:val="2FEC8CB5"/>
    <w:rsid w:val="3031470A"/>
    <w:rsid w:val="307B9C1E"/>
    <w:rsid w:val="31197EC0"/>
    <w:rsid w:val="31331118"/>
    <w:rsid w:val="321B7DA0"/>
    <w:rsid w:val="32878147"/>
    <w:rsid w:val="32B53800"/>
    <w:rsid w:val="32C9CDCC"/>
    <w:rsid w:val="33242D77"/>
    <w:rsid w:val="33E0CA90"/>
    <w:rsid w:val="34C26074"/>
    <w:rsid w:val="3541F030"/>
    <w:rsid w:val="365C2228"/>
    <w:rsid w:val="3663BBBF"/>
    <w:rsid w:val="366677B5"/>
    <w:rsid w:val="36682578"/>
    <w:rsid w:val="368A77B0"/>
    <w:rsid w:val="36CCA1EE"/>
    <w:rsid w:val="37D31E5C"/>
    <w:rsid w:val="3859F087"/>
    <w:rsid w:val="38F7AC8C"/>
    <w:rsid w:val="39C32ED2"/>
    <w:rsid w:val="3A2DB017"/>
    <w:rsid w:val="3AE2FCFC"/>
    <w:rsid w:val="3B35EEAC"/>
    <w:rsid w:val="3D3201A8"/>
    <w:rsid w:val="3D901382"/>
    <w:rsid w:val="3D93041E"/>
    <w:rsid w:val="3DB65A81"/>
    <w:rsid w:val="3F2ED47F"/>
    <w:rsid w:val="3F76B533"/>
    <w:rsid w:val="3F9EB27F"/>
    <w:rsid w:val="3FD0F742"/>
    <w:rsid w:val="3FD29AF1"/>
    <w:rsid w:val="3FEF5C99"/>
    <w:rsid w:val="4041AA52"/>
    <w:rsid w:val="4116630C"/>
    <w:rsid w:val="412001C5"/>
    <w:rsid w:val="4152909D"/>
    <w:rsid w:val="42160276"/>
    <w:rsid w:val="4259EF56"/>
    <w:rsid w:val="4445C7D7"/>
    <w:rsid w:val="4521D727"/>
    <w:rsid w:val="454BBC0D"/>
    <w:rsid w:val="45628E23"/>
    <w:rsid w:val="4584EDA6"/>
    <w:rsid w:val="45F205EA"/>
    <w:rsid w:val="45FE0E6D"/>
    <w:rsid w:val="46919698"/>
    <w:rsid w:val="46DBFEA5"/>
    <w:rsid w:val="46DD22D3"/>
    <w:rsid w:val="46FE5E84"/>
    <w:rsid w:val="470DDFE9"/>
    <w:rsid w:val="47200CE5"/>
    <w:rsid w:val="47AEDE86"/>
    <w:rsid w:val="47CD2851"/>
    <w:rsid w:val="484E84E7"/>
    <w:rsid w:val="491DA865"/>
    <w:rsid w:val="493ECFA1"/>
    <w:rsid w:val="4A139F67"/>
    <w:rsid w:val="4B967A3C"/>
    <w:rsid w:val="4BD66C54"/>
    <w:rsid w:val="4BF7E51C"/>
    <w:rsid w:val="4C101A75"/>
    <w:rsid w:val="4C4072ED"/>
    <w:rsid w:val="4C76CEAE"/>
    <w:rsid w:val="4CAF8BB7"/>
    <w:rsid w:val="4F2B7294"/>
    <w:rsid w:val="4FF08F3C"/>
    <w:rsid w:val="503AF82E"/>
    <w:rsid w:val="504A9CDF"/>
    <w:rsid w:val="50F39074"/>
    <w:rsid w:val="51209B61"/>
    <w:rsid w:val="52DF484F"/>
    <w:rsid w:val="53138B86"/>
    <w:rsid w:val="53A27198"/>
    <w:rsid w:val="53A87156"/>
    <w:rsid w:val="5403B203"/>
    <w:rsid w:val="54678783"/>
    <w:rsid w:val="54D0FC28"/>
    <w:rsid w:val="569DEDCD"/>
    <w:rsid w:val="56D92CE3"/>
    <w:rsid w:val="570D0760"/>
    <w:rsid w:val="57AA855E"/>
    <w:rsid w:val="57F44946"/>
    <w:rsid w:val="5839BE2E"/>
    <w:rsid w:val="589A3B55"/>
    <w:rsid w:val="5978AFE9"/>
    <w:rsid w:val="5A2EEA2C"/>
    <w:rsid w:val="5A62A0B7"/>
    <w:rsid w:val="5AA23EAB"/>
    <w:rsid w:val="5B29CBFC"/>
    <w:rsid w:val="5B7052FF"/>
    <w:rsid w:val="5B9375A9"/>
    <w:rsid w:val="5C12407A"/>
    <w:rsid w:val="5C1E3893"/>
    <w:rsid w:val="5CE589BE"/>
    <w:rsid w:val="5D81D055"/>
    <w:rsid w:val="5DD8BA1F"/>
    <w:rsid w:val="5E65B789"/>
    <w:rsid w:val="5F0C34C8"/>
    <w:rsid w:val="5FEE2054"/>
    <w:rsid w:val="5FF20650"/>
    <w:rsid w:val="60510E5C"/>
    <w:rsid w:val="60E0C824"/>
    <w:rsid w:val="60E1232E"/>
    <w:rsid w:val="614313DC"/>
    <w:rsid w:val="62268593"/>
    <w:rsid w:val="635E701A"/>
    <w:rsid w:val="64B97DF1"/>
    <w:rsid w:val="650A7DFA"/>
    <w:rsid w:val="65B72E1B"/>
    <w:rsid w:val="65FF6771"/>
    <w:rsid w:val="6633729E"/>
    <w:rsid w:val="66A0AF48"/>
    <w:rsid w:val="67522507"/>
    <w:rsid w:val="675B3064"/>
    <w:rsid w:val="67EC1851"/>
    <w:rsid w:val="6828F65F"/>
    <w:rsid w:val="682A1883"/>
    <w:rsid w:val="69358EE9"/>
    <w:rsid w:val="6939E0AD"/>
    <w:rsid w:val="6ADEE751"/>
    <w:rsid w:val="6AEDBC2E"/>
    <w:rsid w:val="6B0EB915"/>
    <w:rsid w:val="6B288411"/>
    <w:rsid w:val="6C0335B1"/>
    <w:rsid w:val="6C11B899"/>
    <w:rsid w:val="6C61BD8E"/>
    <w:rsid w:val="6C9D2995"/>
    <w:rsid w:val="6D5A0A7B"/>
    <w:rsid w:val="6D9F0612"/>
    <w:rsid w:val="6E392CC7"/>
    <w:rsid w:val="6E4011FC"/>
    <w:rsid w:val="6EAC3BBC"/>
    <w:rsid w:val="6F750DD7"/>
    <w:rsid w:val="6F89E1D5"/>
    <w:rsid w:val="6FC817DA"/>
    <w:rsid w:val="704EF903"/>
    <w:rsid w:val="70BE49C5"/>
    <w:rsid w:val="71166922"/>
    <w:rsid w:val="72636063"/>
    <w:rsid w:val="72BDC5ED"/>
    <w:rsid w:val="7376986E"/>
    <w:rsid w:val="738CD5B6"/>
    <w:rsid w:val="74AC2535"/>
    <w:rsid w:val="758A9C11"/>
    <w:rsid w:val="769110DB"/>
    <w:rsid w:val="76B156B8"/>
    <w:rsid w:val="76C73D75"/>
    <w:rsid w:val="76C9D0BA"/>
    <w:rsid w:val="77460CB2"/>
    <w:rsid w:val="774C03E3"/>
    <w:rsid w:val="77999A8B"/>
    <w:rsid w:val="780E1BB1"/>
    <w:rsid w:val="78678ACB"/>
    <w:rsid w:val="78916FAD"/>
    <w:rsid w:val="789A2FC1"/>
    <w:rsid w:val="78C1F9FF"/>
    <w:rsid w:val="78E792E2"/>
    <w:rsid w:val="7A41D5DA"/>
    <w:rsid w:val="7AE45E3F"/>
    <w:rsid w:val="7B8129AB"/>
    <w:rsid w:val="7BA920D5"/>
    <w:rsid w:val="7BD033AC"/>
    <w:rsid w:val="7E8C4689"/>
    <w:rsid w:val="7EBBBA42"/>
    <w:rsid w:val="7F511E97"/>
    <w:rsid w:val="7FB7C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4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BE"/>
    <w:pPr>
      <w:ind w:left="720"/>
      <w:contextualSpacing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4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BE"/>
    <w:pPr>
      <w:ind w:left="720"/>
      <w:contextualSpacing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4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A7010FE-D075-4647-A3D7-8280D17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2678</Words>
  <Characters>1527</Characters>
  <Application>Microsoft Office Word</Application>
  <DocSecurity>0</DocSecurity>
  <Lines>12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Kurian</dc:creator>
  <cp:keywords/>
  <dc:description/>
  <cp:lastModifiedBy>ГУБАТЕНКО ОЛЕНА АДОЛЬФІВНА</cp:lastModifiedBy>
  <cp:revision>13</cp:revision>
  <dcterms:created xsi:type="dcterms:W3CDTF">2023-08-28T11:51:00Z</dcterms:created>
  <dcterms:modified xsi:type="dcterms:W3CDTF">2023-09-14T13:55:00Z</dcterms:modified>
</cp:coreProperties>
</file>